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2ED590" w14:textId="794DF6FE" w:rsidR="005A55A5" w:rsidRPr="002610EB" w:rsidRDefault="005A55A5" w:rsidP="005A55A5">
      <w:pPr>
        <w:jc w:val="center"/>
        <w:rPr>
          <w:sz w:val="28"/>
          <w:szCs w:val="28"/>
        </w:rPr>
      </w:pPr>
      <w:bookmarkStart w:id="0" w:name="_GoBack"/>
      <w:bookmarkEnd w:id="0"/>
      <w:r w:rsidRPr="002610EB">
        <w:rPr>
          <w:sz w:val="28"/>
          <w:szCs w:val="28"/>
        </w:rPr>
        <w:t>CPUC Ex-Ante Team</w:t>
      </w:r>
    </w:p>
    <w:p w14:paraId="482FC4E2" w14:textId="77777777" w:rsidR="005A55A5" w:rsidRPr="005A55A5" w:rsidRDefault="005A55A5" w:rsidP="005A55A5"/>
    <w:sdt>
      <w:sdtPr>
        <w:id w:val="320856332"/>
        <w:docPartObj>
          <w:docPartGallery w:val="Table of Contents"/>
          <w:docPartUnique/>
        </w:docPartObj>
      </w:sdtPr>
      <w:sdtEndPr>
        <w:rPr>
          <w:b/>
          <w:bCs/>
          <w:noProof/>
        </w:rPr>
      </w:sdtEndPr>
      <w:sdtContent>
        <w:p w14:paraId="222334A2" w14:textId="77777777" w:rsidR="00AC6491" w:rsidRPr="00AC6491" w:rsidRDefault="00AC6491" w:rsidP="00AC6491">
          <w:pPr>
            <w:rPr>
              <w:sz w:val="32"/>
              <w:szCs w:val="32"/>
            </w:rPr>
          </w:pPr>
          <w:r w:rsidRPr="00AC6491">
            <w:rPr>
              <w:sz w:val="32"/>
              <w:szCs w:val="32"/>
            </w:rPr>
            <w:t>Contents</w:t>
          </w:r>
        </w:p>
        <w:p w14:paraId="771CBB94" w14:textId="1EC1206D" w:rsidR="005E42E8" w:rsidRDefault="00AC6491">
          <w:pPr>
            <w:pStyle w:val="TOC1"/>
            <w:rPr>
              <w:rFonts w:eastAsiaTheme="minorEastAsia"/>
              <w:noProof/>
            </w:rPr>
          </w:pPr>
          <w:r>
            <w:fldChar w:fldCharType="begin"/>
          </w:r>
          <w:r>
            <w:instrText xml:space="preserve"> TOC \o "1-3" \h \z \u </w:instrText>
          </w:r>
          <w:r>
            <w:fldChar w:fldCharType="separate"/>
          </w:r>
          <w:hyperlink w:anchor="_Toc476141779" w:history="1">
            <w:r w:rsidR="005E42E8" w:rsidRPr="009437E7">
              <w:rPr>
                <w:rStyle w:val="Hyperlink"/>
                <w:noProof/>
              </w:rPr>
              <w:t>1</w:t>
            </w:r>
            <w:r w:rsidR="005E42E8">
              <w:rPr>
                <w:rFonts w:eastAsiaTheme="minorEastAsia"/>
                <w:noProof/>
              </w:rPr>
              <w:tab/>
            </w:r>
            <w:r w:rsidR="005E42E8" w:rsidRPr="009437E7">
              <w:rPr>
                <w:rStyle w:val="Hyperlink"/>
                <w:noProof/>
              </w:rPr>
              <w:t>Overview</w:t>
            </w:r>
            <w:r w:rsidR="005E42E8">
              <w:rPr>
                <w:noProof/>
                <w:webHidden/>
              </w:rPr>
              <w:tab/>
            </w:r>
            <w:r w:rsidR="005E42E8">
              <w:rPr>
                <w:noProof/>
                <w:webHidden/>
              </w:rPr>
              <w:fldChar w:fldCharType="begin"/>
            </w:r>
            <w:r w:rsidR="005E42E8">
              <w:rPr>
                <w:noProof/>
                <w:webHidden/>
              </w:rPr>
              <w:instrText xml:space="preserve"> PAGEREF _Toc476141779 \h </w:instrText>
            </w:r>
            <w:r w:rsidR="005E42E8">
              <w:rPr>
                <w:noProof/>
                <w:webHidden/>
              </w:rPr>
            </w:r>
            <w:r w:rsidR="005E42E8">
              <w:rPr>
                <w:noProof/>
                <w:webHidden/>
              </w:rPr>
              <w:fldChar w:fldCharType="separate"/>
            </w:r>
            <w:r w:rsidR="005E42E8">
              <w:rPr>
                <w:noProof/>
                <w:webHidden/>
              </w:rPr>
              <w:t>2</w:t>
            </w:r>
            <w:r w:rsidR="005E42E8">
              <w:rPr>
                <w:noProof/>
                <w:webHidden/>
              </w:rPr>
              <w:fldChar w:fldCharType="end"/>
            </w:r>
          </w:hyperlink>
        </w:p>
        <w:p w14:paraId="24550B96" w14:textId="72F8740A" w:rsidR="005E42E8" w:rsidRDefault="00DD2C9A">
          <w:pPr>
            <w:pStyle w:val="TOC1"/>
            <w:rPr>
              <w:rFonts w:eastAsiaTheme="minorEastAsia"/>
              <w:noProof/>
            </w:rPr>
          </w:pPr>
          <w:hyperlink w:anchor="_Toc476141780" w:history="1">
            <w:r w:rsidR="005E42E8" w:rsidRPr="009437E7">
              <w:rPr>
                <w:rStyle w:val="Hyperlink"/>
                <w:noProof/>
              </w:rPr>
              <w:t>2</w:t>
            </w:r>
            <w:r w:rsidR="005E42E8">
              <w:rPr>
                <w:rFonts w:eastAsiaTheme="minorEastAsia"/>
                <w:noProof/>
              </w:rPr>
              <w:tab/>
            </w:r>
            <w:r w:rsidR="005E42E8" w:rsidRPr="009437E7">
              <w:rPr>
                <w:rStyle w:val="Hyperlink"/>
                <w:noProof/>
              </w:rPr>
              <w:t>Development of Savings Values</w:t>
            </w:r>
            <w:r w:rsidR="005E42E8">
              <w:rPr>
                <w:noProof/>
                <w:webHidden/>
              </w:rPr>
              <w:tab/>
            </w:r>
            <w:r w:rsidR="005E42E8">
              <w:rPr>
                <w:noProof/>
                <w:webHidden/>
              </w:rPr>
              <w:fldChar w:fldCharType="begin"/>
            </w:r>
            <w:r w:rsidR="005E42E8">
              <w:rPr>
                <w:noProof/>
                <w:webHidden/>
              </w:rPr>
              <w:instrText xml:space="preserve"> PAGEREF _Toc476141780 \h </w:instrText>
            </w:r>
            <w:r w:rsidR="005E42E8">
              <w:rPr>
                <w:noProof/>
                <w:webHidden/>
              </w:rPr>
            </w:r>
            <w:r w:rsidR="005E42E8">
              <w:rPr>
                <w:noProof/>
                <w:webHidden/>
              </w:rPr>
              <w:fldChar w:fldCharType="separate"/>
            </w:r>
            <w:r w:rsidR="005E42E8">
              <w:rPr>
                <w:noProof/>
                <w:webHidden/>
              </w:rPr>
              <w:t>2</w:t>
            </w:r>
            <w:r w:rsidR="005E42E8">
              <w:rPr>
                <w:noProof/>
                <w:webHidden/>
              </w:rPr>
              <w:fldChar w:fldCharType="end"/>
            </w:r>
          </w:hyperlink>
        </w:p>
        <w:p w14:paraId="6DAA45D7" w14:textId="761D07F4" w:rsidR="005E42E8" w:rsidRDefault="00DD2C9A">
          <w:pPr>
            <w:pStyle w:val="TOC2"/>
            <w:rPr>
              <w:rFonts w:eastAsiaTheme="minorEastAsia"/>
              <w:noProof/>
            </w:rPr>
          </w:pPr>
          <w:hyperlink w:anchor="_Toc476141781" w:history="1">
            <w:r w:rsidR="005E42E8" w:rsidRPr="009437E7">
              <w:rPr>
                <w:rStyle w:val="Hyperlink"/>
                <w:noProof/>
              </w:rPr>
              <w:t>2.1</w:t>
            </w:r>
            <w:r w:rsidR="005E42E8">
              <w:rPr>
                <w:rFonts w:eastAsiaTheme="minorEastAsia"/>
                <w:noProof/>
              </w:rPr>
              <w:tab/>
            </w:r>
            <w:r w:rsidR="005E42E8" w:rsidRPr="009437E7">
              <w:rPr>
                <w:rStyle w:val="Hyperlink"/>
                <w:noProof/>
              </w:rPr>
              <w:t>VRF Measure Technology Definitions</w:t>
            </w:r>
            <w:r w:rsidR="005E42E8">
              <w:rPr>
                <w:noProof/>
                <w:webHidden/>
              </w:rPr>
              <w:tab/>
            </w:r>
            <w:r w:rsidR="005E42E8">
              <w:rPr>
                <w:noProof/>
                <w:webHidden/>
              </w:rPr>
              <w:fldChar w:fldCharType="begin"/>
            </w:r>
            <w:r w:rsidR="005E42E8">
              <w:rPr>
                <w:noProof/>
                <w:webHidden/>
              </w:rPr>
              <w:instrText xml:space="preserve"> PAGEREF _Toc476141781 \h </w:instrText>
            </w:r>
            <w:r w:rsidR="005E42E8">
              <w:rPr>
                <w:noProof/>
                <w:webHidden/>
              </w:rPr>
            </w:r>
            <w:r w:rsidR="005E42E8">
              <w:rPr>
                <w:noProof/>
                <w:webHidden/>
              </w:rPr>
              <w:fldChar w:fldCharType="separate"/>
            </w:r>
            <w:r w:rsidR="005E42E8">
              <w:rPr>
                <w:noProof/>
                <w:webHidden/>
              </w:rPr>
              <w:t>2</w:t>
            </w:r>
            <w:r w:rsidR="005E42E8">
              <w:rPr>
                <w:noProof/>
                <w:webHidden/>
              </w:rPr>
              <w:fldChar w:fldCharType="end"/>
            </w:r>
          </w:hyperlink>
        </w:p>
        <w:p w14:paraId="38464CD5" w14:textId="1E25AFAE" w:rsidR="005E42E8" w:rsidRDefault="00DD2C9A">
          <w:pPr>
            <w:pStyle w:val="TOC3"/>
            <w:rPr>
              <w:rFonts w:eastAsiaTheme="minorEastAsia"/>
              <w:noProof/>
              <w:sz w:val="22"/>
            </w:rPr>
          </w:pPr>
          <w:hyperlink w:anchor="_Toc476141782" w:history="1">
            <w:r w:rsidR="005E42E8" w:rsidRPr="009437E7">
              <w:rPr>
                <w:rStyle w:val="Hyperlink"/>
                <w:noProof/>
              </w:rPr>
              <w:t>2.1.1</w:t>
            </w:r>
            <w:r w:rsidR="005E42E8">
              <w:rPr>
                <w:rFonts w:eastAsiaTheme="minorEastAsia"/>
                <w:noProof/>
                <w:sz w:val="22"/>
              </w:rPr>
              <w:tab/>
            </w:r>
            <w:r w:rsidR="005E42E8" w:rsidRPr="009437E7">
              <w:rPr>
                <w:rStyle w:val="Hyperlink"/>
                <w:noProof/>
              </w:rPr>
              <w:t>Measure Tier Levels</w:t>
            </w:r>
            <w:r w:rsidR="005E42E8">
              <w:rPr>
                <w:noProof/>
                <w:webHidden/>
              </w:rPr>
              <w:tab/>
            </w:r>
            <w:r w:rsidR="005E42E8">
              <w:rPr>
                <w:noProof/>
                <w:webHidden/>
              </w:rPr>
              <w:fldChar w:fldCharType="begin"/>
            </w:r>
            <w:r w:rsidR="005E42E8">
              <w:rPr>
                <w:noProof/>
                <w:webHidden/>
              </w:rPr>
              <w:instrText xml:space="preserve"> PAGEREF _Toc476141782 \h </w:instrText>
            </w:r>
            <w:r w:rsidR="005E42E8">
              <w:rPr>
                <w:noProof/>
                <w:webHidden/>
              </w:rPr>
            </w:r>
            <w:r w:rsidR="005E42E8">
              <w:rPr>
                <w:noProof/>
                <w:webHidden/>
              </w:rPr>
              <w:fldChar w:fldCharType="separate"/>
            </w:r>
            <w:r w:rsidR="005E42E8">
              <w:rPr>
                <w:noProof/>
                <w:webHidden/>
              </w:rPr>
              <w:t>2</w:t>
            </w:r>
            <w:r w:rsidR="005E42E8">
              <w:rPr>
                <w:noProof/>
                <w:webHidden/>
              </w:rPr>
              <w:fldChar w:fldCharType="end"/>
            </w:r>
          </w:hyperlink>
        </w:p>
        <w:p w14:paraId="7BFE4770" w14:textId="00B290B8" w:rsidR="005E42E8" w:rsidRDefault="00DD2C9A">
          <w:pPr>
            <w:pStyle w:val="TOC3"/>
            <w:rPr>
              <w:rFonts w:eastAsiaTheme="minorEastAsia"/>
              <w:noProof/>
              <w:sz w:val="22"/>
            </w:rPr>
          </w:pPr>
          <w:hyperlink w:anchor="_Toc476141783" w:history="1">
            <w:r w:rsidR="005E42E8" w:rsidRPr="009437E7">
              <w:rPr>
                <w:rStyle w:val="Hyperlink"/>
                <w:noProof/>
              </w:rPr>
              <w:t>2.1.2</w:t>
            </w:r>
            <w:r w:rsidR="005E42E8">
              <w:rPr>
                <w:rFonts w:eastAsiaTheme="minorEastAsia"/>
                <w:noProof/>
                <w:sz w:val="22"/>
              </w:rPr>
              <w:tab/>
            </w:r>
            <w:r w:rsidR="005E42E8" w:rsidRPr="009437E7">
              <w:rPr>
                <w:rStyle w:val="Hyperlink"/>
                <w:noProof/>
              </w:rPr>
              <w:t>Minimum IEER Requirements</w:t>
            </w:r>
            <w:r w:rsidR="005E42E8">
              <w:rPr>
                <w:noProof/>
                <w:webHidden/>
              </w:rPr>
              <w:tab/>
            </w:r>
            <w:r w:rsidR="005E42E8">
              <w:rPr>
                <w:noProof/>
                <w:webHidden/>
              </w:rPr>
              <w:fldChar w:fldCharType="begin"/>
            </w:r>
            <w:r w:rsidR="005E42E8">
              <w:rPr>
                <w:noProof/>
                <w:webHidden/>
              </w:rPr>
              <w:instrText xml:space="preserve"> PAGEREF _Toc476141783 \h </w:instrText>
            </w:r>
            <w:r w:rsidR="005E42E8">
              <w:rPr>
                <w:noProof/>
                <w:webHidden/>
              </w:rPr>
            </w:r>
            <w:r w:rsidR="005E42E8">
              <w:rPr>
                <w:noProof/>
                <w:webHidden/>
              </w:rPr>
              <w:fldChar w:fldCharType="separate"/>
            </w:r>
            <w:r w:rsidR="005E42E8">
              <w:rPr>
                <w:noProof/>
                <w:webHidden/>
              </w:rPr>
              <w:t>2</w:t>
            </w:r>
            <w:r w:rsidR="005E42E8">
              <w:rPr>
                <w:noProof/>
                <w:webHidden/>
              </w:rPr>
              <w:fldChar w:fldCharType="end"/>
            </w:r>
          </w:hyperlink>
        </w:p>
        <w:p w14:paraId="65079F80" w14:textId="56665E22" w:rsidR="005E42E8" w:rsidRDefault="00DD2C9A">
          <w:pPr>
            <w:pStyle w:val="TOC2"/>
            <w:rPr>
              <w:rFonts w:eastAsiaTheme="minorEastAsia"/>
              <w:noProof/>
            </w:rPr>
          </w:pPr>
          <w:hyperlink w:anchor="_Toc476141784" w:history="1">
            <w:r w:rsidR="005E42E8" w:rsidRPr="009437E7">
              <w:rPr>
                <w:rStyle w:val="Hyperlink"/>
                <w:noProof/>
              </w:rPr>
              <w:t>2.2</w:t>
            </w:r>
            <w:r w:rsidR="005E42E8">
              <w:rPr>
                <w:rFonts w:eastAsiaTheme="minorEastAsia"/>
                <w:noProof/>
              </w:rPr>
              <w:tab/>
            </w:r>
            <w:r w:rsidR="005E42E8" w:rsidRPr="009437E7">
              <w:rPr>
                <w:rStyle w:val="Hyperlink"/>
                <w:noProof/>
              </w:rPr>
              <w:t>DEER Prototypes</w:t>
            </w:r>
            <w:r w:rsidR="005E42E8">
              <w:rPr>
                <w:noProof/>
                <w:webHidden/>
              </w:rPr>
              <w:tab/>
            </w:r>
            <w:r w:rsidR="005E42E8">
              <w:rPr>
                <w:noProof/>
                <w:webHidden/>
              </w:rPr>
              <w:fldChar w:fldCharType="begin"/>
            </w:r>
            <w:r w:rsidR="005E42E8">
              <w:rPr>
                <w:noProof/>
                <w:webHidden/>
              </w:rPr>
              <w:instrText xml:space="preserve"> PAGEREF _Toc476141784 \h </w:instrText>
            </w:r>
            <w:r w:rsidR="005E42E8">
              <w:rPr>
                <w:noProof/>
                <w:webHidden/>
              </w:rPr>
            </w:r>
            <w:r w:rsidR="005E42E8">
              <w:rPr>
                <w:noProof/>
                <w:webHidden/>
              </w:rPr>
              <w:fldChar w:fldCharType="separate"/>
            </w:r>
            <w:r w:rsidR="005E42E8">
              <w:rPr>
                <w:noProof/>
                <w:webHidden/>
              </w:rPr>
              <w:t>5</w:t>
            </w:r>
            <w:r w:rsidR="005E42E8">
              <w:rPr>
                <w:noProof/>
                <w:webHidden/>
              </w:rPr>
              <w:fldChar w:fldCharType="end"/>
            </w:r>
          </w:hyperlink>
        </w:p>
        <w:p w14:paraId="707EEF9A" w14:textId="5836603F" w:rsidR="005E42E8" w:rsidRDefault="00DD2C9A">
          <w:pPr>
            <w:pStyle w:val="TOC2"/>
            <w:rPr>
              <w:rFonts w:eastAsiaTheme="minorEastAsia"/>
              <w:noProof/>
            </w:rPr>
          </w:pPr>
          <w:hyperlink w:anchor="_Toc476141785" w:history="1">
            <w:r w:rsidR="005E42E8" w:rsidRPr="009437E7">
              <w:rPr>
                <w:rStyle w:val="Hyperlink"/>
                <w:noProof/>
              </w:rPr>
              <w:t>2.3</w:t>
            </w:r>
            <w:r w:rsidR="005E42E8">
              <w:rPr>
                <w:rFonts w:eastAsiaTheme="minorEastAsia"/>
                <w:noProof/>
              </w:rPr>
              <w:tab/>
            </w:r>
            <w:r w:rsidR="005E42E8" w:rsidRPr="009437E7">
              <w:rPr>
                <w:rStyle w:val="Hyperlink"/>
                <w:noProof/>
              </w:rPr>
              <w:t>Same-Technology Baseline Definitions</w:t>
            </w:r>
            <w:r w:rsidR="005E42E8">
              <w:rPr>
                <w:noProof/>
                <w:webHidden/>
              </w:rPr>
              <w:tab/>
            </w:r>
            <w:r w:rsidR="005E42E8">
              <w:rPr>
                <w:noProof/>
                <w:webHidden/>
              </w:rPr>
              <w:fldChar w:fldCharType="begin"/>
            </w:r>
            <w:r w:rsidR="005E42E8">
              <w:rPr>
                <w:noProof/>
                <w:webHidden/>
              </w:rPr>
              <w:instrText xml:space="preserve"> PAGEREF _Toc476141785 \h </w:instrText>
            </w:r>
            <w:r w:rsidR="005E42E8">
              <w:rPr>
                <w:noProof/>
                <w:webHidden/>
              </w:rPr>
            </w:r>
            <w:r w:rsidR="005E42E8">
              <w:rPr>
                <w:noProof/>
                <w:webHidden/>
              </w:rPr>
              <w:fldChar w:fldCharType="separate"/>
            </w:r>
            <w:r w:rsidR="005E42E8">
              <w:rPr>
                <w:noProof/>
                <w:webHidden/>
              </w:rPr>
              <w:t>5</w:t>
            </w:r>
            <w:r w:rsidR="005E42E8">
              <w:rPr>
                <w:noProof/>
                <w:webHidden/>
              </w:rPr>
              <w:fldChar w:fldCharType="end"/>
            </w:r>
          </w:hyperlink>
        </w:p>
        <w:p w14:paraId="50BADBAF" w14:textId="31F164C4" w:rsidR="005E42E8" w:rsidRDefault="00DD2C9A">
          <w:pPr>
            <w:pStyle w:val="TOC2"/>
            <w:rPr>
              <w:rFonts w:eastAsiaTheme="minorEastAsia"/>
              <w:noProof/>
            </w:rPr>
          </w:pPr>
          <w:hyperlink w:anchor="_Toc476141786" w:history="1">
            <w:r w:rsidR="005E42E8" w:rsidRPr="009437E7">
              <w:rPr>
                <w:rStyle w:val="Hyperlink"/>
                <w:noProof/>
              </w:rPr>
              <w:t>2.4</w:t>
            </w:r>
            <w:r w:rsidR="005E42E8">
              <w:rPr>
                <w:rFonts w:eastAsiaTheme="minorEastAsia"/>
                <w:noProof/>
              </w:rPr>
              <w:tab/>
            </w:r>
            <w:r w:rsidR="005E42E8" w:rsidRPr="009437E7">
              <w:rPr>
                <w:rStyle w:val="Hyperlink"/>
                <w:noProof/>
              </w:rPr>
              <w:t>Alternate-Technology Baseline Definitions</w:t>
            </w:r>
            <w:r w:rsidR="005E42E8">
              <w:rPr>
                <w:noProof/>
                <w:webHidden/>
              </w:rPr>
              <w:tab/>
            </w:r>
            <w:r w:rsidR="005E42E8">
              <w:rPr>
                <w:noProof/>
                <w:webHidden/>
              </w:rPr>
              <w:fldChar w:fldCharType="begin"/>
            </w:r>
            <w:r w:rsidR="005E42E8">
              <w:rPr>
                <w:noProof/>
                <w:webHidden/>
              </w:rPr>
              <w:instrText xml:space="preserve"> PAGEREF _Toc476141786 \h </w:instrText>
            </w:r>
            <w:r w:rsidR="005E42E8">
              <w:rPr>
                <w:noProof/>
                <w:webHidden/>
              </w:rPr>
            </w:r>
            <w:r w:rsidR="005E42E8">
              <w:rPr>
                <w:noProof/>
                <w:webHidden/>
              </w:rPr>
              <w:fldChar w:fldCharType="separate"/>
            </w:r>
            <w:r w:rsidR="005E42E8">
              <w:rPr>
                <w:noProof/>
                <w:webHidden/>
              </w:rPr>
              <w:t>6</w:t>
            </w:r>
            <w:r w:rsidR="005E42E8">
              <w:rPr>
                <w:noProof/>
                <w:webHidden/>
              </w:rPr>
              <w:fldChar w:fldCharType="end"/>
            </w:r>
          </w:hyperlink>
        </w:p>
        <w:p w14:paraId="2B8AA26A" w14:textId="23FFC941" w:rsidR="005E42E8" w:rsidRDefault="00DD2C9A">
          <w:pPr>
            <w:pStyle w:val="TOC3"/>
            <w:rPr>
              <w:rFonts w:eastAsiaTheme="minorEastAsia"/>
              <w:noProof/>
              <w:sz w:val="22"/>
            </w:rPr>
          </w:pPr>
          <w:hyperlink w:anchor="_Toc476141787" w:history="1">
            <w:r w:rsidR="005E42E8" w:rsidRPr="009437E7">
              <w:rPr>
                <w:rStyle w:val="Hyperlink"/>
                <w:noProof/>
              </w:rPr>
              <w:t>2.4.1</w:t>
            </w:r>
            <w:r w:rsidR="005E42E8">
              <w:rPr>
                <w:rFonts w:eastAsiaTheme="minorEastAsia"/>
                <w:noProof/>
                <w:sz w:val="22"/>
              </w:rPr>
              <w:tab/>
            </w:r>
            <w:r w:rsidR="005E42E8" w:rsidRPr="009437E7">
              <w:rPr>
                <w:rStyle w:val="Hyperlink"/>
                <w:noProof/>
              </w:rPr>
              <w:t>All-Electric Baselines (Title-24)</w:t>
            </w:r>
            <w:r w:rsidR="005E42E8">
              <w:rPr>
                <w:noProof/>
                <w:webHidden/>
              </w:rPr>
              <w:tab/>
            </w:r>
            <w:r w:rsidR="005E42E8">
              <w:rPr>
                <w:noProof/>
                <w:webHidden/>
              </w:rPr>
              <w:fldChar w:fldCharType="begin"/>
            </w:r>
            <w:r w:rsidR="005E42E8">
              <w:rPr>
                <w:noProof/>
                <w:webHidden/>
              </w:rPr>
              <w:instrText xml:space="preserve"> PAGEREF _Toc476141787 \h </w:instrText>
            </w:r>
            <w:r w:rsidR="005E42E8">
              <w:rPr>
                <w:noProof/>
                <w:webHidden/>
              </w:rPr>
            </w:r>
            <w:r w:rsidR="005E42E8">
              <w:rPr>
                <w:noProof/>
                <w:webHidden/>
              </w:rPr>
              <w:fldChar w:fldCharType="separate"/>
            </w:r>
            <w:r w:rsidR="005E42E8">
              <w:rPr>
                <w:noProof/>
                <w:webHidden/>
              </w:rPr>
              <w:t>6</w:t>
            </w:r>
            <w:r w:rsidR="005E42E8">
              <w:rPr>
                <w:noProof/>
                <w:webHidden/>
              </w:rPr>
              <w:fldChar w:fldCharType="end"/>
            </w:r>
          </w:hyperlink>
        </w:p>
        <w:p w14:paraId="00858E2F" w14:textId="01F42559" w:rsidR="005E42E8" w:rsidRDefault="00DD2C9A">
          <w:pPr>
            <w:pStyle w:val="TOC3"/>
            <w:rPr>
              <w:rFonts w:eastAsiaTheme="minorEastAsia"/>
              <w:noProof/>
              <w:sz w:val="22"/>
            </w:rPr>
          </w:pPr>
          <w:hyperlink w:anchor="_Toc476141788" w:history="1">
            <w:r w:rsidR="005E42E8" w:rsidRPr="009437E7">
              <w:rPr>
                <w:rStyle w:val="Hyperlink"/>
                <w:noProof/>
              </w:rPr>
              <w:t>2.4.2</w:t>
            </w:r>
            <w:r w:rsidR="005E42E8">
              <w:rPr>
                <w:rFonts w:eastAsiaTheme="minorEastAsia"/>
                <w:noProof/>
                <w:sz w:val="22"/>
              </w:rPr>
              <w:tab/>
            </w:r>
            <w:r w:rsidR="005E42E8" w:rsidRPr="009437E7">
              <w:rPr>
                <w:rStyle w:val="Hyperlink"/>
                <w:noProof/>
              </w:rPr>
              <w:t>Fuel Heat Baselines (Title-24)</w:t>
            </w:r>
            <w:r w:rsidR="005E42E8">
              <w:rPr>
                <w:noProof/>
                <w:webHidden/>
              </w:rPr>
              <w:tab/>
            </w:r>
            <w:r w:rsidR="005E42E8">
              <w:rPr>
                <w:noProof/>
                <w:webHidden/>
              </w:rPr>
              <w:fldChar w:fldCharType="begin"/>
            </w:r>
            <w:r w:rsidR="005E42E8">
              <w:rPr>
                <w:noProof/>
                <w:webHidden/>
              </w:rPr>
              <w:instrText xml:space="preserve"> PAGEREF _Toc476141788 \h </w:instrText>
            </w:r>
            <w:r w:rsidR="005E42E8">
              <w:rPr>
                <w:noProof/>
                <w:webHidden/>
              </w:rPr>
            </w:r>
            <w:r w:rsidR="005E42E8">
              <w:rPr>
                <w:noProof/>
                <w:webHidden/>
              </w:rPr>
              <w:fldChar w:fldCharType="separate"/>
            </w:r>
            <w:r w:rsidR="005E42E8">
              <w:rPr>
                <w:noProof/>
                <w:webHidden/>
              </w:rPr>
              <w:t>7</w:t>
            </w:r>
            <w:r w:rsidR="005E42E8">
              <w:rPr>
                <w:noProof/>
                <w:webHidden/>
              </w:rPr>
              <w:fldChar w:fldCharType="end"/>
            </w:r>
          </w:hyperlink>
        </w:p>
        <w:p w14:paraId="1EAC541A" w14:textId="3386FAC9" w:rsidR="005E42E8" w:rsidRDefault="00DD2C9A">
          <w:pPr>
            <w:pStyle w:val="TOC3"/>
            <w:rPr>
              <w:rFonts w:eastAsiaTheme="minorEastAsia"/>
              <w:noProof/>
              <w:sz w:val="22"/>
            </w:rPr>
          </w:pPr>
          <w:hyperlink w:anchor="_Toc476141789" w:history="1">
            <w:r w:rsidR="005E42E8" w:rsidRPr="009437E7">
              <w:rPr>
                <w:rStyle w:val="Hyperlink"/>
                <w:noProof/>
              </w:rPr>
              <w:t>2.4.3</w:t>
            </w:r>
            <w:r w:rsidR="005E42E8">
              <w:rPr>
                <w:rFonts w:eastAsiaTheme="minorEastAsia"/>
                <w:noProof/>
                <w:sz w:val="22"/>
              </w:rPr>
              <w:tab/>
            </w:r>
            <w:r w:rsidR="005E42E8" w:rsidRPr="009437E7">
              <w:rPr>
                <w:rStyle w:val="Hyperlink"/>
                <w:noProof/>
              </w:rPr>
              <w:t>Fuel Heat Baselines (High Performance)</w:t>
            </w:r>
            <w:r w:rsidR="005E42E8">
              <w:rPr>
                <w:noProof/>
                <w:webHidden/>
              </w:rPr>
              <w:tab/>
            </w:r>
            <w:r w:rsidR="005E42E8">
              <w:rPr>
                <w:noProof/>
                <w:webHidden/>
              </w:rPr>
              <w:fldChar w:fldCharType="begin"/>
            </w:r>
            <w:r w:rsidR="005E42E8">
              <w:rPr>
                <w:noProof/>
                <w:webHidden/>
              </w:rPr>
              <w:instrText xml:space="preserve"> PAGEREF _Toc476141789 \h </w:instrText>
            </w:r>
            <w:r w:rsidR="005E42E8">
              <w:rPr>
                <w:noProof/>
                <w:webHidden/>
              </w:rPr>
            </w:r>
            <w:r w:rsidR="005E42E8">
              <w:rPr>
                <w:noProof/>
                <w:webHidden/>
              </w:rPr>
              <w:fldChar w:fldCharType="separate"/>
            </w:r>
            <w:r w:rsidR="005E42E8">
              <w:rPr>
                <w:noProof/>
                <w:webHidden/>
              </w:rPr>
              <w:t>9</w:t>
            </w:r>
            <w:r w:rsidR="005E42E8">
              <w:rPr>
                <w:noProof/>
                <w:webHidden/>
              </w:rPr>
              <w:fldChar w:fldCharType="end"/>
            </w:r>
          </w:hyperlink>
        </w:p>
        <w:p w14:paraId="542337AC" w14:textId="7EF58BD7" w:rsidR="005E42E8" w:rsidRDefault="00DD2C9A">
          <w:pPr>
            <w:pStyle w:val="TOC1"/>
            <w:rPr>
              <w:rFonts w:eastAsiaTheme="minorEastAsia"/>
              <w:noProof/>
            </w:rPr>
          </w:pPr>
          <w:hyperlink w:anchor="_Toc476141790" w:history="1">
            <w:r w:rsidR="005E42E8" w:rsidRPr="009437E7">
              <w:rPr>
                <w:rStyle w:val="Hyperlink"/>
                <w:noProof/>
              </w:rPr>
              <w:t>3</w:t>
            </w:r>
            <w:r w:rsidR="005E42E8">
              <w:rPr>
                <w:rFonts w:eastAsiaTheme="minorEastAsia"/>
                <w:noProof/>
              </w:rPr>
              <w:tab/>
            </w:r>
            <w:r w:rsidR="005E42E8" w:rsidRPr="009437E7">
              <w:rPr>
                <w:rStyle w:val="Hyperlink"/>
                <w:noProof/>
              </w:rPr>
              <w:t>Results</w:t>
            </w:r>
            <w:r w:rsidR="005E42E8">
              <w:rPr>
                <w:noProof/>
                <w:webHidden/>
              </w:rPr>
              <w:tab/>
            </w:r>
            <w:r w:rsidR="005E42E8">
              <w:rPr>
                <w:noProof/>
                <w:webHidden/>
              </w:rPr>
              <w:fldChar w:fldCharType="begin"/>
            </w:r>
            <w:r w:rsidR="005E42E8">
              <w:rPr>
                <w:noProof/>
                <w:webHidden/>
              </w:rPr>
              <w:instrText xml:space="preserve"> PAGEREF _Toc476141790 \h </w:instrText>
            </w:r>
            <w:r w:rsidR="005E42E8">
              <w:rPr>
                <w:noProof/>
                <w:webHidden/>
              </w:rPr>
            </w:r>
            <w:r w:rsidR="005E42E8">
              <w:rPr>
                <w:noProof/>
                <w:webHidden/>
              </w:rPr>
              <w:fldChar w:fldCharType="separate"/>
            </w:r>
            <w:r w:rsidR="005E42E8">
              <w:rPr>
                <w:noProof/>
                <w:webHidden/>
              </w:rPr>
              <w:t>10</w:t>
            </w:r>
            <w:r w:rsidR="005E42E8">
              <w:rPr>
                <w:noProof/>
                <w:webHidden/>
              </w:rPr>
              <w:fldChar w:fldCharType="end"/>
            </w:r>
          </w:hyperlink>
        </w:p>
        <w:p w14:paraId="661B98BD" w14:textId="767C8E2A" w:rsidR="005E42E8" w:rsidRDefault="00DD2C9A">
          <w:pPr>
            <w:pStyle w:val="TOC2"/>
            <w:rPr>
              <w:rFonts w:eastAsiaTheme="minorEastAsia"/>
              <w:noProof/>
            </w:rPr>
          </w:pPr>
          <w:hyperlink w:anchor="_Toc476141791" w:history="1">
            <w:r w:rsidR="005E42E8" w:rsidRPr="009437E7">
              <w:rPr>
                <w:rStyle w:val="Hyperlink"/>
                <w:noProof/>
              </w:rPr>
              <w:t>3.1</w:t>
            </w:r>
            <w:r w:rsidR="005E42E8">
              <w:rPr>
                <w:rFonts w:eastAsiaTheme="minorEastAsia"/>
                <w:noProof/>
              </w:rPr>
              <w:tab/>
            </w:r>
            <w:r w:rsidR="005E42E8" w:rsidRPr="009437E7">
              <w:rPr>
                <w:rStyle w:val="Hyperlink"/>
                <w:noProof/>
              </w:rPr>
              <w:t>All-Electric Scenarios</w:t>
            </w:r>
            <w:r w:rsidR="005E42E8">
              <w:rPr>
                <w:noProof/>
                <w:webHidden/>
              </w:rPr>
              <w:tab/>
            </w:r>
            <w:r w:rsidR="005E42E8">
              <w:rPr>
                <w:noProof/>
                <w:webHidden/>
              </w:rPr>
              <w:fldChar w:fldCharType="begin"/>
            </w:r>
            <w:r w:rsidR="005E42E8">
              <w:rPr>
                <w:noProof/>
                <w:webHidden/>
              </w:rPr>
              <w:instrText xml:space="preserve"> PAGEREF _Toc476141791 \h </w:instrText>
            </w:r>
            <w:r w:rsidR="005E42E8">
              <w:rPr>
                <w:noProof/>
                <w:webHidden/>
              </w:rPr>
            </w:r>
            <w:r w:rsidR="005E42E8">
              <w:rPr>
                <w:noProof/>
                <w:webHidden/>
              </w:rPr>
              <w:fldChar w:fldCharType="separate"/>
            </w:r>
            <w:r w:rsidR="005E42E8">
              <w:rPr>
                <w:noProof/>
                <w:webHidden/>
              </w:rPr>
              <w:t>10</w:t>
            </w:r>
            <w:r w:rsidR="005E42E8">
              <w:rPr>
                <w:noProof/>
                <w:webHidden/>
              </w:rPr>
              <w:fldChar w:fldCharType="end"/>
            </w:r>
          </w:hyperlink>
        </w:p>
        <w:p w14:paraId="4BBF6553" w14:textId="4A00F961" w:rsidR="005E42E8" w:rsidRDefault="00DD2C9A">
          <w:pPr>
            <w:pStyle w:val="TOC2"/>
            <w:rPr>
              <w:rFonts w:eastAsiaTheme="minorEastAsia"/>
              <w:noProof/>
            </w:rPr>
          </w:pPr>
          <w:hyperlink w:anchor="_Toc476141792" w:history="1">
            <w:r w:rsidR="005E42E8" w:rsidRPr="009437E7">
              <w:rPr>
                <w:rStyle w:val="Hyperlink"/>
                <w:noProof/>
              </w:rPr>
              <w:t>3.2</w:t>
            </w:r>
            <w:r w:rsidR="005E42E8">
              <w:rPr>
                <w:rFonts w:eastAsiaTheme="minorEastAsia"/>
                <w:noProof/>
              </w:rPr>
              <w:tab/>
            </w:r>
            <w:r w:rsidR="005E42E8" w:rsidRPr="009437E7">
              <w:rPr>
                <w:rStyle w:val="Hyperlink"/>
                <w:noProof/>
              </w:rPr>
              <w:t>Fuel-Switching Scenarios</w:t>
            </w:r>
            <w:r w:rsidR="005E42E8">
              <w:rPr>
                <w:noProof/>
                <w:webHidden/>
              </w:rPr>
              <w:tab/>
            </w:r>
            <w:r w:rsidR="005E42E8">
              <w:rPr>
                <w:noProof/>
                <w:webHidden/>
              </w:rPr>
              <w:fldChar w:fldCharType="begin"/>
            </w:r>
            <w:r w:rsidR="005E42E8">
              <w:rPr>
                <w:noProof/>
                <w:webHidden/>
              </w:rPr>
              <w:instrText xml:space="preserve"> PAGEREF _Toc476141792 \h </w:instrText>
            </w:r>
            <w:r w:rsidR="005E42E8">
              <w:rPr>
                <w:noProof/>
                <w:webHidden/>
              </w:rPr>
            </w:r>
            <w:r w:rsidR="005E42E8">
              <w:rPr>
                <w:noProof/>
                <w:webHidden/>
              </w:rPr>
              <w:fldChar w:fldCharType="separate"/>
            </w:r>
            <w:r w:rsidR="005E42E8">
              <w:rPr>
                <w:noProof/>
                <w:webHidden/>
              </w:rPr>
              <w:t>27</w:t>
            </w:r>
            <w:r w:rsidR="005E42E8">
              <w:rPr>
                <w:noProof/>
                <w:webHidden/>
              </w:rPr>
              <w:fldChar w:fldCharType="end"/>
            </w:r>
          </w:hyperlink>
        </w:p>
        <w:p w14:paraId="089EF2C1" w14:textId="578C35AE" w:rsidR="005E42E8" w:rsidRDefault="00DD2C9A">
          <w:pPr>
            <w:pStyle w:val="TOC3"/>
            <w:rPr>
              <w:rFonts w:eastAsiaTheme="minorEastAsia"/>
              <w:noProof/>
              <w:sz w:val="22"/>
            </w:rPr>
          </w:pPr>
          <w:hyperlink w:anchor="_Toc476141793" w:history="1">
            <w:r w:rsidR="005E42E8" w:rsidRPr="009437E7">
              <w:rPr>
                <w:rStyle w:val="Hyperlink"/>
                <w:noProof/>
              </w:rPr>
              <w:t>3.2.1</w:t>
            </w:r>
            <w:r w:rsidR="005E42E8">
              <w:rPr>
                <w:rFonts w:eastAsiaTheme="minorEastAsia"/>
                <w:noProof/>
                <w:sz w:val="22"/>
              </w:rPr>
              <w:tab/>
            </w:r>
            <w:r w:rsidR="005E42E8" w:rsidRPr="009437E7">
              <w:rPr>
                <w:rStyle w:val="Hyperlink"/>
                <w:noProof/>
              </w:rPr>
              <w:t>Energy Impacts</w:t>
            </w:r>
            <w:r w:rsidR="005E42E8">
              <w:rPr>
                <w:noProof/>
                <w:webHidden/>
              </w:rPr>
              <w:tab/>
            </w:r>
            <w:r w:rsidR="005E42E8">
              <w:rPr>
                <w:noProof/>
                <w:webHidden/>
              </w:rPr>
              <w:fldChar w:fldCharType="begin"/>
            </w:r>
            <w:r w:rsidR="005E42E8">
              <w:rPr>
                <w:noProof/>
                <w:webHidden/>
              </w:rPr>
              <w:instrText xml:space="preserve"> PAGEREF _Toc476141793 \h </w:instrText>
            </w:r>
            <w:r w:rsidR="005E42E8">
              <w:rPr>
                <w:noProof/>
                <w:webHidden/>
              </w:rPr>
            </w:r>
            <w:r w:rsidR="005E42E8">
              <w:rPr>
                <w:noProof/>
                <w:webHidden/>
              </w:rPr>
              <w:fldChar w:fldCharType="separate"/>
            </w:r>
            <w:r w:rsidR="005E42E8">
              <w:rPr>
                <w:noProof/>
                <w:webHidden/>
              </w:rPr>
              <w:t>27</w:t>
            </w:r>
            <w:r w:rsidR="005E42E8">
              <w:rPr>
                <w:noProof/>
                <w:webHidden/>
              </w:rPr>
              <w:fldChar w:fldCharType="end"/>
            </w:r>
          </w:hyperlink>
        </w:p>
        <w:p w14:paraId="54D3822C" w14:textId="3141A0EF" w:rsidR="005E42E8" w:rsidRDefault="00DD2C9A">
          <w:pPr>
            <w:pStyle w:val="TOC3"/>
            <w:rPr>
              <w:rFonts w:eastAsiaTheme="minorEastAsia"/>
              <w:noProof/>
              <w:sz w:val="22"/>
            </w:rPr>
          </w:pPr>
          <w:hyperlink w:anchor="_Toc476141794" w:history="1">
            <w:r w:rsidR="005E42E8" w:rsidRPr="009437E7">
              <w:rPr>
                <w:rStyle w:val="Hyperlink"/>
                <w:noProof/>
              </w:rPr>
              <w:t>3.2.2</w:t>
            </w:r>
            <w:r w:rsidR="005E42E8">
              <w:rPr>
                <w:rFonts w:eastAsiaTheme="minorEastAsia"/>
                <w:noProof/>
                <w:sz w:val="22"/>
              </w:rPr>
              <w:tab/>
            </w:r>
            <w:r w:rsidR="005E42E8" w:rsidRPr="009437E7">
              <w:rPr>
                <w:rStyle w:val="Hyperlink"/>
                <w:noProof/>
              </w:rPr>
              <w:t>Three Prong Test</w:t>
            </w:r>
            <w:r w:rsidR="005E42E8">
              <w:rPr>
                <w:noProof/>
                <w:webHidden/>
              </w:rPr>
              <w:tab/>
            </w:r>
            <w:r w:rsidR="005E42E8">
              <w:rPr>
                <w:noProof/>
                <w:webHidden/>
              </w:rPr>
              <w:fldChar w:fldCharType="begin"/>
            </w:r>
            <w:r w:rsidR="005E42E8">
              <w:rPr>
                <w:noProof/>
                <w:webHidden/>
              </w:rPr>
              <w:instrText xml:space="preserve"> PAGEREF _Toc476141794 \h </w:instrText>
            </w:r>
            <w:r w:rsidR="005E42E8">
              <w:rPr>
                <w:noProof/>
                <w:webHidden/>
              </w:rPr>
            </w:r>
            <w:r w:rsidR="005E42E8">
              <w:rPr>
                <w:noProof/>
                <w:webHidden/>
              </w:rPr>
              <w:fldChar w:fldCharType="separate"/>
            </w:r>
            <w:r w:rsidR="005E42E8">
              <w:rPr>
                <w:noProof/>
                <w:webHidden/>
              </w:rPr>
              <w:t>36</w:t>
            </w:r>
            <w:r w:rsidR="005E42E8">
              <w:rPr>
                <w:noProof/>
                <w:webHidden/>
              </w:rPr>
              <w:fldChar w:fldCharType="end"/>
            </w:r>
          </w:hyperlink>
        </w:p>
        <w:p w14:paraId="2E621E01" w14:textId="6DEB4E03" w:rsidR="00AC6491" w:rsidRDefault="00AC6491">
          <w:r>
            <w:rPr>
              <w:b/>
              <w:bCs/>
              <w:noProof/>
            </w:rPr>
            <w:fldChar w:fldCharType="end"/>
          </w:r>
        </w:p>
      </w:sdtContent>
    </w:sdt>
    <w:p w14:paraId="0525D6C5" w14:textId="77777777" w:rsidR="00AA3966" w:rsidRDefault="00AA3966">
      <w:pPr>
        <w:spacing w:after="200" w:line="276" w:lineRule="auto"/>
      </w:pPr>
      <w:r>
        <w:br w:type="page"/>
      </w:r>
    </w:p>
    <w:p w14:paraId="17AD0535" w14:textId="285A55B6" w:rsidR="000C294B" w:rsidRDefault="00601A1D" w:rsidP="001941E2">
      <w:pPr>
        <w:pStyle w:val="Heading1"/>
        <w:jc w:val="both"/>
      </w:pPr>
      <w:bookmarkStart w:id="1" w:name="_Toc476141779"/>
      <w:r>
        <w:lastRenderedPageBreak/>
        <w:t>Overview</w:t>
      </w:r>
      <w:bookmarkEnd w:id="1"/>
    </w:p>
    <w:p w14:paraId="5FEFA54B" w14:textId="1F5A6010" w:rsidR="00033033" w:rsidRDefault="00033033" w:rsidP="005C0AA4">
      <w:pPr>
        <w:tabs>
          <w:tab w:val="left" w:pos="360"/>
        </w:tabs>
      </w:pPr>
      <w:bookmarkStart w:id="2" w:name="_Toc454869193"/>
      <w:bookmarkStart w:id="3" w:name="_Toc454869290"/>
      <w:bookmarkStart w:id="4" w:name="_Toc454869194"/>
      <w:bookmarkStart w:id="5" w:name="_Toc454869291"/>
      <w:bookmarkEnd w:id="2"/>
      <w:bookmarkEnd w:id="3"/>
      <w:bookmarkEnd w:id="4"/>
      <w:bookmarkEnd w:id="5"/>
      <w:r>
        <w:t xml:space="preserve">This document provides a summary of simulations that were performed to support the development of variable refrigerant flow (VRF) measures.  Representative DEER building prototype models were utilized for four building types with a range of baselines that include both conventional systems and variable refrigerant flow systems. Simulations were performed using the latest version of DOE-2.3, which has expanded capabilities to enable accurate modeling of VRF systems.  Additional details regarding the </w:t>
      </w:r>
      <w:r w:rsidR="00FF18FB">
        <w:t>development of the baselines and technologies can be found in the CPUC VRF Assessment Report</w:t>
      </w:r>
      <w:r w:rsidR="00FF18FB">
        <w:rPr>
          <w:rStyle w:val="FootnoteReference"/>
        </w:rPr>
        <w:footnoteReference w:id="2"/>
      </w:r>
      <w:r w:rsidR="00FF18FB">
        <w:t>.</w:t>
      </w:r>
    </w:p>
    <w:p w14:paraId="14005EAD" w14:textId="322A13E5" w:rsidR="0078297F" w:rsidRDefault="00AE45A1" w:rsidP="0078297F">
      <w:pPr>
        <w:pStyle w:val="Heading1"/>
        <w:spacing w:before="200" w:after="120"/>
        <w:jc w:val="both"/>
      </w:pPr>
      <w:bookmarkStart w:id="6" w:name="_Toc476141780"/>
      <w:r>
        <w:t>Development of Savings Values</w:t>
      </w:r>
      <w:bookmarkEnd w:id="6"/>
    </w:p>
    <w:p w14:paraId="4AF92D6C" w14:textId="261B472C" w:rsidR="00FA230F" w:rsidRDefault="00CF1D93" w:rsidP="00B72FC0">
      <w:r>
        <w:t xml:space="preserve">All measure and baseline energy models used for these simulations were developed from the DEER prototype definitions.  </w:t>
      </w:r>
      <w:r w:rsidR="00FA230F">
        <w:t xml:space="preserve">The VRF measure technologies were modeled by converting the systems in the DEER packaged heat pump prototype model to multizone VRF systems.   The VRF technologies were then compared to several different baselines, which included both all-electric and fuel baselines, to develop savings values.  For the </w:t>
      </w:r>
      <w:r w:rsidR="00917D47">
        <w:t>fuel baselines, additional simulations were run to satisfy the "Three Pronged Test" requirement that proposed technologies must be compared with the most efficient cost-effective same-fuel substitute technologies.</w:t>
      </w:r>
    </w:p>
    <w:p w14:paraId="40236C7C" w14:textId="651381F0" w:rsidR="00B72FC0" w:rsidRDefault="00B72FC0" w:rsidP="00B72FC0">
      <w:pPr>
        <w:pStyle w:val="Heading2"/>
        <w:jc w:val="both"/>
      </w:pPr>
      <w:bookmarkStart w:id="7" w:name="_Toc476141781"/>
      <w:r>
        <w:t>VRF Measure Technology Definitions</w:t>
      </w:r>
      <w:bookmarkEnd w:id="7"/>
    </w:p>
    <w:p w14:paraId="247FDA09" w14:textId="4411BB5C" w:rsidR="006731CD" w:rsidRDefault="006731CD" w:rsidP="006731CD">
      <w:pPr>
        <w:pStyle w:val="Heading3"/>
        <w:jc w:val="both"/>
      </w:pPr>
      <w:bookmarkStart w:id="8" w:name="_Toc476141782"/>
      <w:r>
        <w:t>Measure Tier Levels</w:t>
      </w:r>
      <w:bookmarkEnd w:id="8"/>
    </w:p>
    <w:p w14:paraId="2A05A8CA" w14:textId="77777777" w:rsidR="00B72FC0" w:rsidRDefault="00B72FC0" w:rsidP="00B72FC0">
      <w:r>
        <w:t xml:space="preserve">Measure technologies were developed based on VRF system size as shown in </w:t>
      </w:r>
      <w:r>
        <w:fldChar w:fldCharType="begin"/>
      </w:r>
      <w:r>
        <w:instrText xml:space="preserve"> REF _Ref475443241 \h </w:instrText>
      </w:r>
      <w:r>
        <w:fldChar w:fldCharType="separate"/>
      </w:r>
      <w:r w:rsidR="00DA3D55">
        <w:t xml:space="preserve">Table </w:t>
      </w:r>
      <w:r w:rsidR="00DA3D55">
        <w:rPr>
          <w:noProof/>
        </w:rPr>
        <w:t>1</w:t>
      </w:r>
      <w:r>
        <w:fldChar w:fldCharType="end"/>
      </w:r>
      <w:r>
        <w:t>.  The outdoor unit efficiency is the only parameter that changed between the VRF baselines and the VRF measures.</w:t>
      </w:r>
    </w:p>
    <w:p w14:paraId="36291BC2" w14:textId="77777777" w:rsidR="00B72FC0" w:rsidRDefault="00B72FC0" w:rsidP="00B72FC0">
      <w:pPr>
        <w:pStyle w:val="Caption"/>
      </w:pPr>
      <w:bookmarkStart w:id="9" w:name="_Ref475443241"/>
      <w:r>
        <w:t xml:space="preserve">Table </w:t>
      </w:r>
      <w:r w:rsidR="00DD2C9A">
        <w:fldChar w:fldCharType="begin"/>
      </w:r>
      <w:r w:rsidR="00DD2C9A">
        <w:instrText xml:space="preserve"> SEQ Table \* ARABIC </w:instrText>
      </w:r>
      <w:r w:rsidR="00DD2C9A">
        <w:fldChar w:fldCharType="separate"/>
      </w:r>
      <w:r w:rsidR="00DA3D55">
        <w:rPr>
          <w:noProof/>
        </w:rPr>
        <w:t>1</w:t>
      </w:r>
      <w:r w:rsidR="00DD2C9A">
        <w:rPr>
          <w:noProof/>
        </w:rPr>
        <w:fldChar w:fldCharType="end"/>
      </w:r>
      <w:bookmarkEnd w:id="9"/>
      <w:r>
        <w:t xml:space="preserve">  VRF Measure Levels vs System Capacity</w:t>
      </w:r>
    </w:p>
    <w:tbl>
      <w:tblPr>
        <w:tblW w:w="7461" w:type="dxa"/>
        <w:tblInd w:w="113" w:type="dxa"/>
        <w:tblLook w:val="04A0" w:firstRow="1" w:lastRow="0" w:firstColumn="1" w:lastColumn="0" w:noHBand="0" w:noVBand="1"/>
      </w:tblPr>
      <w:tblGrid>
        <w:gridCol w:w="3620"/>
        <w:gridCol w:w="960"/>
        <w:gridCol w:w="1139"/>
        <w:gridCol w:w="871"/>
        <w:gridCol w:w="871"/>
      </w:tblGrid>
      <w:tr w:rsidR="00062EAF" w:rsidRPr="00062EAF" w14:paraId="7029FC5D" w14:textId="77777777" w:rsidTr="00062EAF">
        <w:trPr>
          <w:trHeight w:val="300"/>
        </w:trPr>
        <w:tc>
          <w:tcPr>
            <w:tcW w:w="3620" w:type="dxa"/>
            <w:tcBorders>
              <w:top w:val="single" w:sz="4" w:space="0" w:color="auto"/>
              <w:left w:val="single" w:sz="4" w:space="0" w:color="auto"/>
              <w:bottom w:val="nil"/>
              <w:right w:val="single" w:sz="4" w:space="0" w:color="auto"/>
            </w:tcBorders>
            <w:shd w:val="clear" w:color="000000" w:fill="D9D9D9"/>
            <w:noWrap/>
            <w:vAlign w:val="bottom"/>
            <w:hideMark/>
          </w:tcPr>
          <w:p w14:paraId="3B9E1CA3" w14:textId="77777777" w:rsidR="00062EAF" w:rsidRPr="00062EAF" w:rsidRDefault="00062EAF" w:rsidP="00062EAF">
            <w:pPr>
              <w:spacing w:after="0"/>
              <w:rPr>
                <w:rFonts w:ascii="Calibri" w:eastAsia="Times New Roman" w:hAnsi="Calibri" w:cs="Times New Roman"/>
                <w:color w:val="000000"/>
              </w:rPr>
            </w:pPr>
            <w:r w:rsidRPr="00062EAF">
              <w:rPr>
                <w:rFonts w:ascii="Calibri" w:eastAsia="Times New Roman" w:hAnsi="Calibri" w:cs="Times New Roman"/>
                <w:color w:val="000000"/>
              </w:rPr>
              <w:t> </w:t>
            </w:r>
          </w:p>
        </w:tc>
        <w:tc>
          <w:tcPr>
            <w:tcW w:w="960" w:type="dxa"/>
            <w:tcBorders>
              <w:top w:val="single" w:sz="4" w:space="0" w:color="auto"/>
              <w:left w:val="nil"/>
              <w:bottom w:val="nil"/>
              <w:right w:val="single" w:sz="4" w:space="0" w:color="auto"/>
            </w:tcBorders>
            <w:shd w:val="clear" w:color="000000" w:fill="D9D9D9"/>
            <w:noWrap/>
            <w:vAlign w:val="bottom"/>
            <w:hideMark/>
          </w:tcPr>
          <w:p w14:paraId="3BBD70A8"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System</w:t>
            </w:r>
          </w:p>
        </w:tc>
        <w:tc>
          <w:tcPr>
            <w:tcW w:w="2881" w:type="dxa"/>
            <w:gridSpan w:val="3"/>
            <w:tcBorders>
              <w:top w:val="single" w:sz="4" w:space="0" w:color="auto"/>
              <w:left w:val="nil"/>
              <w:bottom w:val="single" w:sz="4" w:space="0" w:color="auto"/>
              <w:right w:val="single" w:sz="4" w:space="0" w:color="auto"/>
            </w:tcBorders>
            <w:shd w:val="clear" w:color="000000" w:fill="D9D9D9"/>
            <w:noWrap/>
            <w:vAlign w:val="bottom"/>
            <w:hideMark/>
          </w:tcPr>
          <w:p w14:paraId="6D97B5E5"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AHRI Rated EER</w:t>
            </w:r>
          </w:p>
        </w:tc>
      </w:tr>
      <w:tr w:rsidR="00062EAF" w:rsidRPr="00062EAF" w14:paraId="4E8F30EB" w14:textId="77777777" w:rsidTr="00062EAF">
        <w:trPr>
          <w:trHeight w:val="300"/>
        </w:trPr>
        <w:tc>
          <w:tcPr>
            <w:tcW w:w="3620" w:type="dxa"/>
            <w:tcBorders>
              <w:top w:val="nil"/>
              <w:left w:val="single" w:sz="4" w:space="0" w:color="auto"/>
              <w:bottom w:val="single" w:sz="4" w:space="0" w:color="auto"/>
              <w:right w:val="single" w:sz="4" w:space="0" w:color="auto"/>
            </w:tcBorders>
            <w:shd w:val="clear" w:color="000000" w:fill="D9D9D9"/>
            <w:noWrap/>
            <w:vAlign w:val="bottom"/>
            <w:hideMark/>
          </w:tcPr>
          <w:p w14:paraId="15C36476" w14:textId="77777777" w:rsidR="00062EAF" w:rsidRPr="00062EAF" w:rsidRDefault="00062EAF" w:rsidP="00062EAF">
            <w:pPr>
              <w:spacing w:after="0"/>
              <w:rPr>
                <w:rFonts w:ascii="Calibri" w:eastAsia="Times New Roman" w:hAnsi="Calibri" w:cs="Times New Roman"/>
                <w:color w:val="000000"/>
              </w:rPr>
            </w:pPr>
            <w:r w:rsidRPr="00062EAF">
              <w:rPr>
                <w:rFonts w:ascii="Calibri" w:eastAsia="Times New Roman" w:hAnsi="Calibri" w:cs="Times New Roman"/>
                <w:color w:val="000000"/>
              </w:rPr>
              <w:t>Building Type</w:t>
            </w:r>
          </w:p>
        </w:tc>
        <w:tc>
          <w:tcPr>
            <w:tcW w:w="960" w:type="dxa"/>
            <w:tcBorders>
              <w:top w:val="nil"/>
              <w:left w:val="nil"/>
              <w:bottom w:val="single" w:sz="4" w:space="0" w:color="auto"/>
              <w:right w:val="single" w:sz="4" w:space="0" w:color="auto"/>
            </w:tcBorders>
            <w:shd w:val="clear" w:color="000000" w:fill="D9D9D9"/>
            <w:vAlign w:val="center"/>
            <w:hideMark/>
          </w:tcPr>
          <w:p w14:paraId="03F1D345"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Tons</w:t>
            </w:r>
          </w:p>
        </w:tc>
        <w:tc>
          <w:tcPr>
            <w:tcW w:w="1139" w:type="dxa"/>
            <w:tcBorders>
              <w:top w:val="nil"/>
              <w:left w:val="nil"/>
              <w:bottom w:val="single" w:sz="4" w:space="0" w:color="auto"/>
              <w:right w:val="single" w:sz="4" w:space="0" w:color="auto"/>
            </w:tcBorders>
            <w:shd w:val="clear" w:color="000000" w:fill="D9D9D9"/>
            <w:noWrap/>
            <w:vAlign w:val="bottom"/>
            <w:hideMark/>
          </w:tcPr>
          <w:p w14:paraId="6F42ADB8"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Title 24</w:t>
            </w:r>
          </w:p>
        </w:tc>
        <w:tc>
          <w:tcPr>
            <w:tcW w:w="871" w:type="dxa"/>
            <w:tcBorders>
              <w:top w:val="nil"/>
              <w:left w:val="nil"/>
              <w:bottom w:val="single" w:sz="4" w:space="0" w:color="auto"/>
              <w:right w:val="single" w:sz="4" w:space="0" w:color="auto"/>
            </w:tcBorders>
            <w:shd w:val="clear" w:color="000000" w:fill="D9D9D9"/>
            <w:noWrap/>
            <w:vAlign w:val="bottom"/>
            <w:hideMark/>
          </w:tcPr>
          <w:p w14:paraId="6C0F59C3"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Tier 1</w:t>
            </w:r>
          </w:p>
        </w:tc>
        <w:tc>
          <w:tcPr>
            <w:tcW w:w="871" w:type="dxa"/>
            <w:tcBorders>
              <w:top w:val="nil"/>
              <w:left w:val="nil"/>
              <w:bottom w:val="single" w:sz="4" w:space="0" w:color="auto"/>
              <w:right w:val="single" w:sz="4" w:space="0" w:color="auto"/>
            </w:tcBorders>
            <w:shd w:val="clear" w:color="000000" w:fill="D9D9D9"/>
            <w:noWrap/>
            <w:vAlign w:val="bottom"/>
            <w:hideMark/>
          </w:tcPr>
          <w:p w14:paraId="23F379AA"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Tier 2</w:t>
            </w:r>
          </w:p>
        </w:tc>
      </w:tr>
      <w:tr w:rsidR="00062EAF" w:rsidRPr="00062EAF" w14:paraId="78AD3E86" w14:textId="77777777" w:rsidTr="00062EAF">
        <w:trPr>
          <w:trHeight w:val="300"/>
        </w:trPr>
        <w:tc>
          <w:tcPr>
            <w:tcW w:w="3620" w:type="dxa"/>
            <w:tcBorders>
              <w:top w:val="nil"/>
              <w:left w:val="single" w:sz="4" w:space="0" w:color="auto"/>
              <w:bottom w:val="single" w:sz="4" w:space="0" w:color="auto"/>
              <w:right w:val="single" w:sz="4" w:space="0" w:color="auto"/>
            </w:tcBorders>
            <w:shd w:val="clear" w:color="auto" w:fill="auto"/>
            <w:noWrap/>
            <w:vAlign w:val="bottom"/>
            <w:hideMark/>
          </w:tcPr>
          <w:p w14:paraId="6654901E" w14:textId="77777777" w:rsidR="00062EAF" w:rsidRPr="00062EAF" w:rsidRDefault="00062EAF" w:rsidP="00062EAF">
            <w:pPr>
              <w:spacing w:after="0"/>
              <w:rPr>
                <w:rFonts w:ascii="Calibri" w:eastAsia="Times New Roman" w:hAnsi="Calibri" w:cs="Times New Roman"/>
                <w:color w:val="000000"/>
              </w:rPr>
            </w:pPr>
            <w:r w:rsidRPr="00062EAF">
              <w:rPr>
                <w:rFonts w:ascii="Calibri" w:eastAsia="Times New Roman" w:hAnsi="Calibri" w:cs="Times New Roman"/>
                <w:color w:val="000000"/>
              </w:rPr>
              <w:t>Hotel Guest Room</w:t>
            </w:r>
          </w:p>
        </w:tc>
        <w:tc>
          <w:tcPr>
            <w:tcW w:w="960" w:type="dxa"/>
            <w:tcBorders>
              <w:top w:val="nil"/>
              <w:left w:val="nil"/>
              <w:bottom w:val="single" w:sz="4" w:space="0" w:color="auto"/>
              <w:right w:val="single" w:sz="4" w:space="0" w:color="auto"/>
            </w:tcBorders>
            <w:shd w:val="clear" w:color="auto" w:fill="auto"/>
            <w:noWrap/>
            <w:vAlign w:val="bottom"/>
            <w:hideMark/>
          </w:tcPr>
          <w:p w14:paraId="5529CC8D"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8</w:t>
            </w:r>
          </w:p>
        </w:tc>
        <w:tc>
          <w:tcPr>
            <w:tcW w:w="1139" w:type="dxa"/>
            <w:tcBorders>
              <w:top w:val="nil"/>
              <w:left w:val="nil"/>
              <w:bottom w:val="single" w:sz="4" w:space="0" w:color="auto"/>
              <w:right w:val="single" w:sz="4" w:space="0" w:color="auto"/>
            </w:tcBorders>
            <w:shd w:val="clear" w:color="auto" w:fill="auto"/>
            <w:noWrap/>
            <w:vAlign w:val="bottom"/>
            <w:hideMark/>
          </w:tcPr>
          <w:p w14:paraId="3F992E84"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11.0</w:t>
            </w:r>
          </w:p>
        </w:tc>
        <w:tc>
          <w:tcPr>
            <w:tcW w:w="871" w:type="dxa"/>
            <w:tcBorders>
              <w:top w:val="nil"/>
              <w:left w:val="nil"/>
              <w:bottom w:val="single" w:sz="4" w:space="0" w:color="auto"/>
              <w:right w:val="single" w:sz="4" w:space="0" w:color="auto"/>
            </w:tcBorders>
            <w:shd w:val="clear" w:color="auto" w:fill="auto"/>
            <w:noWrap/>
            <w:vAlign w:val="bottom"/>
            <w:hideMark/>
          </w:tcPr>
          <w:p w14:paraId="729A4A01"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13.0</w:t>
            </w:r>
          </w:p>
        </w:tc>
        <w:tc>
          <w:tcPr>
            <w:tcW w:w="871" w:type="dxa"/>
            <w:tcBorders>
              <w:top w:val="nil"/>
              <w:left w:val="nil"/>
              <w:bottom w:val="single" w:sz="4" w:space="0" w:color="auto"/>
              <w:right w:val="single" w:sz="4" w:space="0" w:color="auto"/>
            </w:tcBorders>
            <w:shd w:val="clear" w:color="auto" w:fill="auto"/>
            <w:noWrap/>
            <w:vAlign w:val="bottom"/>
            <w:hideMark/>
          </w:tcPr>
          <w:p w14:paraId="2415F037"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15.0</w:t>
            </w:r>
          </w:p>
        </w:tc>
      </w:tr>
      <w:tr w:rsidR="00062EAF" w:rsidRPr="00062EAF" w14:paraId="56685E57" w14:textId="77777777" w:rsidTr="00062EAF">
        <w:trPr>
          <w:trHeight w:val="300"/>
        </w:trPr>
        <w:tc>
          <w:tcPr>
            <w:tcW w:w="3620" w:type="dxa"/>
            <w:tcBorders>
              <w:top w:val="nil"/>
              <w:left w:val="single" w:sz="4" w:space="0" w:color="auto"/>
              <w:bottom w:val="single" w:sz="4" w:space="0" w:color="auto"/>
              <w:right w:val="single" w:sz="4" w:space="0" w:color="auto"/>
            </w:tcBorders>
            <w:shd w:val="clear" w:color="auto" w:fill="auto"/>
            <w:noWrap/>
            <w:vAlign w:val="bottom"/>
            <w:hideMark/>
          </w:tcPr>
          <w:p w14:paraId="2944A500" w14:textId="77777777" w:rsidR="00062EAF" w:rsidRPr="00062EAF" w:rsidRDefault="00062EAF" w:rsidP="00062EAF">
            <w:pPr>
              <w:spacing w:after="0"/>
              <w:rPr>
                <w:rFonts w:ascii="Calibri" w:eastAsia="Times New Roman" w:hAnsi="Calibri" w:cs="Times New Roman"/>
                <w:color w:val="000000"/>
              </w:rPr>
            </w:pPr>
            <w:r w:rsidRPr="00062EAF">
              <w:rPr>
                <w:rFonts w:ascii="Calibri" w:eastAsia="Times New Roman" w:hAnsi="Calibri" w:cs="Times New Roman"/>
                <w:color w:val="000000"/>
              </w:rPr>
              <w:t>Small Office</w:t>
            </w:r>
          </w:p>
        </w:tc>
        <w:tc>
          <w:tcPr>
            <w:tcW w:w="960" w:type="dxa"/>
            <w:tcBorders>
              <w:top w:val="nil"/>
              <w:left w:val="nil"/>
              <w:bottom w:val="single" w:sz="4" w:space="0" w:color="auto"/>
              <w:right w:val="single" w:sz="4" w:space="0" w:color="auto"/>
            </w:tcBorders>
            <w:shd w:val="clear" w:color="auto" w:fill="auto"/>
            <w:noWrap/>
            <w:vAlign w:val="bottom"/>
            <w:hideMark/>
          </w:tcPr>
          <w:p w14:paraId="497AB077"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14</w:t>
            </w:r>
          </w:p>
        </w:tc>
        <w:tc>
          <w:tcPr>
            <w:tcW w:w="1139" w:type="dxa"/>
            <w:tcBorders>
              <w:top w:val="nil"/>
              <w:left w:val="nil"/>
              <w:bottom w:val="single" w:sz="4" w:space="0" w:color="auto"/>
              <w:right w:val="single" w:sz="4" w:space="0" w:color="auto"/>
            </w:tcBorders>
            <w:shd w:val="clear" w:color="auto" w:fill="auto"/>
            <w:noWrap/>
            <w:vAlign w:val="bottom"/>
            <w:hideMark/>
          </w:tcPr>
          <w:p w14:paraId="02D0994E"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10.6</w:t>
            </w:r>
          </w:p>
        </w:tc>
        <w:tc>
          <w:tcPr>
            <w:tcW w:w="871" w:type="dxa"/>
            <w:tcBorders>
              <w:top w:val="nil"/>
              <w:left w:val="nil"/>
              <w:bottom w:val="single" w:sz="4" w:space="0" w:color="auto"/>
              <w:right w:val="single" w:sz="4" w:space="0" w:color="auto"/>
            </w:tcBorders>
            <w:shd w:val="clear" w:color="auto" w:fill="auto"/>
            <w:noWrap/>
            <w:vAlign w:val="bottom"/>
            <w:hideMark/>
          </w:tcPr>
          <w:p w14:paraId="1795F12C"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12.0</w:t>
            </w:r>
          </w:p>
        </w:tc>
        <w:tc>
          <w:tcPr>
            <w:tcW w:w="871" w:type="dxa"/>
            <w:tcBorders>
              <w:top w:val="nil"/>
              <w:left w:val="nil"/>
              <w:bottom w:val="single" w:sz="4" w:space="0" w:color="auto"/>
              <w:right w:val="single" w:sz="4" w:space="0" w:color="auto"/>
            </w:tcBorders>
            <w:shd w:val="clear" w:color="auto" w:fill="auto"/>
            <w:noWrap/>
            <w:vAlign w:val="bottom"/>
            <w:hideMark/>
          </w:tcPr>
          <w:p w14:paraId="6E51E26D"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13.5</w:t>
            </w:r>
          </w:p>
        </w:tc>
      </w:tr>
      <w:tr w:rsidR="00062EAF" w:rsidRPr="00062EAF" w14:paraId="79DFC57E" w14:textId="77777777" w:rsidTr="00062EAF">
        <w:trPr>
          <w:trHeight w:val="300"/>
        </w:trPr>
        <w:tc>
          <w:tcPr>
            <w:tcW w:w="3620" w:type="dxa"/>
            <w:tcBorders>
              <w:top w:val="nil"/>
              <w:left w:val="single" w:sz="4" w:space="0" w:color="auto"/>
              <w:bottom w:val="single" w:sz="4" w:space="0" w:color="auto"/>
              <w:right w:val="single" w:sz="4" w:space="0" w:color="auto"/>
            </w:tcBorders>
            <w:shd w:val="clear" w:color="auto" w:fill="auto"/>
            <w:noWrap/>
            <w:vAlign w:val="bottom"/>
            <w:hideMark/>
          </w:tcPr>
          <w:p w14:paraId="7CF81B6D" w14:textId="77777777" w:rsidR="00062EAF" w:rsidRPr="00062EAF" w:rsidRDefault="00062EAF" w:rsidP="00062EAF">
            <w:pPr>
              <w:spacing w:after="0"/>
              <w:rPr>
                <w:rFonts w:ascii="Calibri" w:eastAsia="Times New Roman" w:hAnsi="Calibri" w:cs="Times New Roman"/>
                <w:color w:val="000000"/>
              </w:rPr>
            </w:pPr>
            <w:r w:rsidRPr="00062EAF">
              <w:rPr>
                <w:rFonts w:ascii="Calibri" w:eastAsia="Times New Roman" w:hAnsi="Calibri" w:cs="Times New Roman"/>
                <w:color w:val="000000"/>
              </w:rPr>
              <w:t>Primary School, Hotel Public Areas</w:t>
            </w:r>
          </w:p>
        </w:tc>
        <w:tc>
          <w:tcPr>
            <w:tcW w:w="960" w:type="dxa"/>
            <w:tcBorders>
              <w:top w:val="nil"/>
              <w:left w:val="nil"/>
              <w:bottom w:val="single" w:sz="4" w:space="0" w:color="auto"/>
              <w:right w:val="single" w:sz="4" w:space="0" w:color="auto"/>
            </w:tcBorders>
            <w:shd w:val="clear" w:color="auto" w:fill="auto"/>
            <w:noWrap/>
            <w:vAlign w:val="bottom"/>
            <w:hideMark/>
          </w:tcPr>
          <w:p w14:paraId="55410D0C"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18</w:t>
            </w:r>
          </w:p>
        </w:tc>
        <w:tc>
          <w:tcPr>
            <w:tcW w:w="1139" w:type="dxa"/>
            <w:tcBorders>
              <w:top w:val="nil"/>
              <w:left w:val="nil"/>
              <w:bottom w:val="single" w:sz="4" w:space="0" w:color="auto"/>
              <w:right w:val="single" w:sz="4" w:space="0" w:color="auto"/>
            </w:tcBorders>
            <w:shd w:val="clear" w:color="auto" w:fill="auto"/>
            <w:noWrap/>
            <w:vAlign w:val="bottom"/>
            <w:hideMark/>
          </w:tcPr>
          <w:p w14:paraId="3B9E674B"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10.6</w:t>
            </w:r>
          </w:p>
        </w:tc>
        <w:tc>
          <w:tcPr>
            <w:tcW w:w="871" w:type="dxa"/>
            <w:tcBorders>
              <w:top w:val="nil"/>
              <w:left w:val="nil"/>
              <w:bottom w:val="single" w:sz="4" w:space="0" w:color="auto"/>
              <w:right w:val="single" w:sz="4" w:space="0" w:color="auto"/>
            </w:tcBorders>
            <w:shd w:val="clear" w:color="auto" w:fill="auto"/>
            <w:noWrap/>
            <w:vAlign w:val="bottom"/>
            <w:hideMark/>
          </w:tcPr>
          <w:p w14:paraId="46ED6B3B"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12.0</w:t>
            </w:r>
          </w:p>
        </w:tc>
        <w:tc>
          <w:tcPr>
            <w:tcW w:w="871" w:type="dxa"/>
            <w:tcBorders>
              <w:top w:val="nil"/>
              <w:left w:val="nil"/>
              <w:bottom w:val="single" w:sz="4" w:space="0" w:color="auto"/>
              <w:right w:val="single" w:sz="4" w:space="0" w:color="auto"/>
            </w:tcBorders>
            <w:shd w:val="clear" w:color="auto" w:fill="auto"/>
            <w:noWrap/>
            <w:vAlign w:val="bottom"/>
            <w:hideMark/>
          </w:tcPr>
          <w:p w14:paraId="1D379F1C"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13.5</w:t>
            </w:r>
          </w:p>
        </w:tc>
      </w:tr>
      <w:tr w:rsidR="00062EAF" w:rsidRPr="00062EAF" w14:paraId="52C5334A" w14:textId="77777777" w:rsidTr="00062EAF">
        <w:trPr>
          <w:trHeight w:val="300"/>
        </w:trPr>
        <w:tc>
          <w:tcPr>
            <w:tcW w:w="3620" w:type="dxa"/>
            <w:tcBorders>
              <w:top w:val="nil"/>
              <w:left w:val="single" w:sz="4" w:space="0" w:color="auto"/>
              <w:bottom w:val="single" w:sz="4" w:space="0" w:color="auto"/>
              <w:right w:val="single" w:sz="4" w:space="0" w:color="auto"/>
            </w:tcBorders>
            <w:shd w:val="clear" w:color="auto" w:fill="auto"/>
            <w:noWrap/>
            <w:vAlign w:val="bottom"/>
            <w:hideMark/>
          </w:tcPr>
          <w:p w14:paraId="18A86830" w14:textId="77777777" w:rsidR="00062EAF" w:rsidRPr="00062EAF" w:rsidRDefault="00062EAF" w:rsidP="00062EAF">
            <w:pPr>
              <w:spacing w:after="0"/>
              <w:rPr>
                <w:rFonts w:ascii="Calibri" w:eastAsia="Times New Roman" w:hAnsi="Calibri" w:cs="Times New Roman"/>
                <w:color w:val="000000"/>
              </w:rPr>
            </w:pPr>
            <w:r w:rsidRPr="00062EAF">
              <w:rPr>
                <w:rFonts w:ascii="Calibri" w:eastAsia="Times New Roman" w:hAnsi="Calibri" w:cs="Times New Roman"/>
                <w:color w:val="000000"/>
              </w:rPr>
              <w:t>Large Office</w:t>
            </w:r>
          </w:p>
        </w:tc>
        <w:tc>
          <w:tcPr>
            <w:tcW w:w="960" w:type="dxa"/>
            <w:tcBorders>
              <w:top w:val="nil"/>
              <w:left w:val="nil"/>
              <w:bottom w:val="single" w:sz="4" w:space="0" w:color="auto"/>
              <w:right w:val="single" w:sz="4" w:space="0" w:color="auto"/>
            </w:tcBorders>
            <w:shd w:val="clear" w:color="auto" w:fill="auto"/>
            <w:noWrap/>
            <w:vAlign w:val="bottom"/>
            <w:hideMark/>
          </w:tcPr>
          <w:p w14:paraId="0FB1C531"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20</w:t>
            </w:r>
          </w:p>
        </w:tc>
        <w:tc>
          <w:tcPr>
            <w:tcW w:w="1139" w:type="dxa"/>
            <w:tcBorders>
              <w:top w:val="nil"/>
              <w:left w:val="nil"/>
              <w:bottom w:val="single" w:sz="4" w:space="0" w:color="auto"/>
              <w:right w:val="single" w:sz="4" w:space="0" w:color="auto"/>
            </w:tcBorders>
            <w:shd w:val="clear" w:color="auto" w:fill="auto"/>
            <w:noWrap/>
            <w:vAlign w:val="bottom"/>
            <w:hideMark/>
          </w:tcPr>
          <w:p w14:paraId="31E6B4C7"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9.5</w:t>
            </w:r>
          </w:p>
        </w:tc>
        <w:tc>
          <w:tcPr>
            <w:tcW w:w="871" w:type="dxa"/>
            <w:tcBorders>
              <w:top w:val="nil"/>
              <w:left w:val="nil"/>
              <w:bottom w:val="single" w:sz="4" w:space="0" w:color="auto"/>
              <w:right w:val="single" w:sz="4" w:space="0" w:color="auto"/>
            </w:tcBorders>
            <w:shd w:val="clear" w:color="auto" w:fill="auto"/>
            <w:noWrap/>
            <w:vAlign w:val="bottom"/>
            <w:hideMark/>
          </w:tcPr>
          <w:p w14:paraId="7AB2172C"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11.5</w:t>
            </w:r>
          </w:p>
        </w:tc>
        <w:tc>
          <w:tcPr>
            <w:tcW w:w="871" w:type="dxa"/>
            <w:tcBorders>
              <w:top w:val="nil"/>
              <w:left w:val="nil"/>
              <w:bottom w:val="single" w:sz="4" w:space="0" w:color="auto"/>
              <w:right w:val="single" w:sz="4" w:space="0" w:color="auto"/>
            </w:tcBorders>
            <w:shd w:val="clear" w:color="auto" w:fill="auto"/>
            <w:noWrap/>
            <w:vAlign w:val="bottom"/>
            <w:hideMark/>
          </w:tcPr>
          <w:p w14:paraId="1D2FEDDF" w14:textId="77777777" w:rsidR="00062EAF" w:rsidRPr="00062EAF" w:rsidRDefault="00062EAF" w:rsidP="00062EAF">
            <w:pPr>
              <w:spacing w:after="0"/>
              <w:jc w:val="center"/>
              <w:rPr>
                <w:rFonts w:ascii="Calibri" w:eastAsia="Times New Roman" w:hAnsi="Calibri" w:cs="Times New Roman"/>
                <w:color w:val="000000"/>
              </w:rPr>
            </w:pPr>
            <w:r w:rsidRPr="00062EAF">
              <w:rPr>
                <w:rFonts w:ascii="Calibri" w:eastAsia="Times New Roman" w:hAnsi="Calibri" w:cs="Times New Roman"/>
                <w:color w:val="000000"/>
              </w:rPr>
              <w:t>13.0</w:t>
            </w:r>
          </w:p>
        </w:tc>
      </w:tr>
    </w:tbl>
    <w:p w14:paraId="382750BF" w14:textId="77777777" w:rsidR="00062EAF" w:rsidRDefault="00062EAF" w:rsidP="00B72FC0"/>
    <w:p w14:paraId="62AA7B04" w14:textId="77777777" w:rsidR="006731CD" w:rsidRDefault="006731CD" w:rsidP="006731CD">
      <w:pPr>
        <w:pStyle w:val="Heading3"/>
        <w:numPr>
          <w:ilvl w:val="0"/>
          <w:numId w:val="0"/>
        </w:numPr>
        <w:ind w:left="720" w:hanging="720"/>
        <w:jc w:val="both"/>
      </w:pPr>
    </w:p>
    <w:p w14:paraId="77F08EFD" w14:textId="51C5AC7C" w:rsidR="006731CD" w:rsidRDefault="006731CD" w:rsidP="006731CD">
      <w:pPr>
        <w:pStyle w:val="Heading3"/>
        <w:jc w:val="both"/>
      </w:pPr>
      <w:bookmarkStart w:id="10" w:name="_Toc476141783"/>
      <w:r>
        <w:t>Minimum IEER Requirements</w:t>
      </w:r>
      <w:bookmarkEnd w:id="10"/>
    </w:p>
    <w:p w14:paraId="413E3314" w14:textId="064F681C" w:rsidR="006731CD" w:rsidRPr="006731CD" w:rsidRDefault="006731CD" w:rsidP="006731CD">
      <w:r>
        <w:t xml:space="preserve">The method for </w:t>
      </w:r>
      <w:r w:rsidR="00E128FF">
        <w:t xml:space="preserve">the use </w:t>
      </w:r>
      <w:r>
        <w:t xml:space="preserve">of IEER values </w:t>
      </w:r>
      <w:r w:rsidR="00E128FF">
        <w:t xml:space="preserve">in the selection of measure tier is based on the method </w:t>
      </w:r>
      <w:r>
        <w:t xml:space="preserve">developed </w:t>
      </w:r>
      <w:r w:rsidR="00E128FF">
        <w:t>in DEER 2017 for packaged air conditioners and heat pumps</w:t>
      </w:r>
      <w:r w:rsidR="00E128FF">
        <w:rPr>
          <w:rStyle w:val="FootnoteReference"/>
        </w:rPr>
        <w:footnoteReference w:id="3"/>
      </w:r>
      <w:r w:rsidR="00E128FF">
        <w:t xml:space="preserve">.  For each efficiency tier level, a minimum IEER value has been determined by review of </w:t>
      </w:r>
      <w:r w:rsidR="00514617">
        <w:t>market data available in the AHRI database</w:t>
      </w:r>
      <w:r w:rsidR="00682001">
        <w:rPr>
          <w:rStyle w:val="FootnoteReference"/>
        </w:rPr>
        <w:footnoteReference w:id="4"/>
      </w:r>
      <w:r w:rsidR="00514617">
        <w:t xml:space="preserve">, as shown in </w:t>
      </w:r>
      <w:r w:rsidR="00514617">
        <w:fldChar w:fldCharType="begin"/>
      </w:r>
      <w:r w:rsidR="00514617">
        <w:instrText xml:space="preserve"> REF _Ref475699947 \h </w:instrText>
      </w:r>
      <w:r w:rsidR="00514617">
        <w:fldChar w:fldCharType="separate"/>
      </w:r>
      <w:r w:rsidR="00DA3D55">
        <w:t xml:space="preserve">Figure </w:t>
      </w:r>
      <w:r w:rsidR="00DA3D55">
        <w:rPr>
          <w:noProof/>
        </w:rPr>
        <w:t>1</w:t>
      </w:r>
      <w:r w:rsidR="00514617">
        <w:fldChar w:fldCharType="end"/>
      </w:r>
      <w:r w:rsidR="00514617">
        <w:t xml:space="preserve"> to </w:t>
      </w:r>
      <w:r w:rsidR="00514617">
        <w:fldChar w:fldCharType="begin"/>
      </w:r>
      <w:r w:rsidR="00514617">
        <w:instrText xml:space="preserve"> REF _Ref475699960 \h </w:instrText>
      </w:r>
      <w:r w:rsidR="00514617">
        <w:fldChar w:fldCharType="separate"/>
      </w:r>
      <w:r w:rsidR="00DA3D55">
        <w:t xml:space="preserve">Figure </w:t>
      </w:r>
      <w:r w:rsidR="00DA3D55">
        <w:rPr>
          <w:noProof/>
        </w:rPr>
        <w:t>3</w:t>
      </w:r>
      <w:r w:rsidR="00514617">
        <w:fldChar w:fldCharType="end"/>
      </w:r>
      <w:r w:rsidR="00514617">
        <w:t>.</w:t>
      </w:r>
    </w:p>
    <w:p w14:paraId="7D7D0485" w14:textId="77777777" w:rsidR="00B72FC0" w:rsidRDefault="00B72FC0" w:rsidP="00B72FC0"/>
    <w:p w14:paraId="65750775" w14:textId="77777777" w:rsidR="00514617" w:rsidRDefault="00514617" w:rsidP="00514617">
      <w:pPr>
        <w:keepNext/>
      </w:pPr>
      <w:r>
        <w:rPr>
          <w:noProof/>
        </w:rPr>
        <w:lastRenderedPageBreak/>
        <w:drawing>
          <wp:inline distT="0" distB="0" distL="0" distR="0" wp14:anchorId="281474CF" wp14:editId="0F77F89C">
            <wp:extent cx="4584700" cy="2755900"/>
            <wp:effectExtent l="0" t="0" r="635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6A4BB1CF" w14:textId="63490468" w:rsidR="00514617" w:rsidRDefault="00514617" w:rsidP="00514617">
      <w:pPr>
        <w:pStyle w:val="Caption"/>
      </w:pPr>
      <w:bookmarkStart w:id="11" w:name="_Ref475699947"/>
      <w:r>
        <w:t xml:space="preserve">Figure </w:t>
      </w:r>
      <w:r w:rsidR="00DD2C9A">
        <w:fldChar w:fldCharType="begin"/>
      </w:r>
      <w:r w:rsidR="00DD2C9A">
        <w:instrText xml:space="preserve"> SEQ Figure \* ARABIC </w:instrText>
      </w:r>
      <w:r w:rsidR="00DD2C9A">
        <w:fldChar w:fldCharType="separate"/>
      </w:r>
      <w:r w:rsidR="00DA3D55">
        <w:rPr>
          <w:noProof/>
        </w:rPr>
        <w:t>1</w:t>
      </w:r>
      <w:r w:rsidR="00DD2C9A">
        <w:rPr>
          <w:noProof/>
        </w:rPr>
        <w:fldChar w:fldCharType="end"/>
      </w:r>
      <w:bookmarkEnd w:id="11"/>
      <w:r>
        <w:t xml:space="preserve">  Relationship between Rated IEER and Rated EER for VRF Units 65 to 135 kBtu/hr (AHRI Database)</w:t>
      </w:r>
    </w:p>
    <w:p w14:paraId="463BC10B" w14:textId="77777777" w:rsidR="00514617" w:rsidRDefault="00514617" w:rsidP="00B72FC0"/>
    <w:p w14:paraId="0FE5B133" w14:textId="77777777" w:rsidR="00514617" w:rsidRDefault="00514617" w:rsidP="00B72FC0"/>
    <w:p w14:paraId="3D00CCB0" w14:textId="48915EA3" w:rsidR="00514617" w:rsidRDefault="00514617" w:rsidP="00B72FC0">
      <w:r>
        <w:rPr>
          <w:noProof/>
        </w:rPr>
        <w:drawing>
          <wp:inline distT="0" distB="0" distL="0" distR="0" wp14:anchorId="03DC22D1" wp14:editId="7A9F33C1">
            <wp:extent cx="4584700" cy="2755900"/>
            <wp:effectExtent l="0" t="0" r="635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72AE4715" w14:textId="2D6E893E" w:rsidR="00514617" w:rsidRDefault="00514617" w:rsidP="00514617">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2</w:t>
      </w:r>
      <w:r w:rsidR="00DD2C9A">
        <w:rPr>
          <w:noProof/>
        </w:rPr>
        <w:fldChar w:fldCharType="end"/>
      </w:r>
      <w:r>
        <w:t xml:space="preserve">  Relationship between Rated IEER and Rated EER for VRF Units 135 to 240 kBtu/hr (AHRI Database)</w:t>
      </w:r>
    </w:p>
    <w:p w14:paraId="6CB29A84" w14:textId="77777777" w:rsidR="00514617" w:rsidRDefault="00514617" w:rsidP="00B72FC0"/>
    <w:p w14:paraId="691B9D52" w14:textId="7A3B0BAC" w:rsidR="00514617" w:rsidRDefault="00514617" w:rsidP="00B72FC0">
      <w:r>
        <w:rPr>
          <w:noProof/>
        </w:rPr>
        <w:lastRenderedPageBreak/>
        <w:drawing>
          <wp:inline distT="0" distB="0" distL="0" distR="0" wp14:anchorId="3E826675" wp14:editId="1C04ABAF">
            <wp:extent cx="4584700" cy="2755900"/>
            <wp:effectExtent l="0" t="0" r="635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0493DC41" w14:textId="6A27050C" w:rsidR="00514617" w:rsidRDefault="00514617" w:rsidP="00514617">
      <w:pPr>
        <w:pStyle w:val="Caption"/>
      </w:pPr>
      <w:bookmarkStart w:id="12" w:name="_Ref475699960"/>
      <w:r>
        <w:t xml:space="preserve">Figure </w:t>
      </w:r>
      <w:r w:rsidR="00DD2C9A">
        <w:fldChar w:fldCharType="begin"/>
      </w:r>
      <w:r w:rsidR="00DD2C9A">
        <w:instrText xml:space="preserve"> SEQ Figure \*</w:instrText>
      </w:r>
      <w:r w:rsidR="00DD2C9A">
        <w:instrText xml:space="preserve"> ARABIC </w:instrText>
      </w:r>
      <w:r w:rsidR="00DD2C9A">
        <w:fldChar w:fldCharType="separate"/>
      </w:r>
      <w:r w:rsidR="00DA3D55">
        <w:rPr>
          <w:noProof/>
        </w:rPr>
        <w:t>3</w:t>
      </w:r>
      <w:r w:rsidR="00DD2C9A">
        <w:rPr>
          <w:noProof/>
        </w:rPr>
        <w:fldChar w:fldCharType="end"/>
      </w:r>
      <w:bookmarkEnd w:id="12"/>
      <w:r>
        <w:t xml:space="preserve">  Relationship between Rated IEER and Rated EER for VRF Units 240 kBtu/hr and larger (AHRI Database)</w:t>
      </w:r>
    </w:p>
    <w:p w14:paraId="79AF7563" w14:textId="77777777" w:rsidR="00514617" w:rsidRDefault="00514617" w:rsidP="00B72FC0"/>
    <w:p w14:paraId="02F10754" w14:textId="419E99C0" w:rsidR="00682001" w:rsidRDefault="00682001" w:rsidP="00682001">
      <w:r>
        <w:t>For a given VRF system, the manufacture will specify both a rated EER and a rated IEER, based on AHRI requirements.  The selection of tier level must be based on both of these parameters, while any interpolation between Ex</w:t>
      </w:r>
      <w:r w:rsidR="007B592B">
        <w:t xml:space="preserve"> </w:t>
      </w:r>
      <w:r>
        <w:t>Ante tiers must be based solely on the rated EER.  If the rated EER and the rated IEER are both greater than or equal to the tier level values, then that tier is valid.  It is not acceptable to move to the next tier if the rated IEER satisfies the minimum IEER threshold of the tier but the rated EER for the equipment does not satisfy the EER requirement for the tier.  Interpolations can be performed between two Ex</w:t>
      </w:r>
      <w:r w:rsidR="007B592B">
        <w:t xml:space="preserve"> </w:t>
      </w:r>
      <w:r>
        <w:t>Ante tier levels based on EER, but not IEER, and only if the IEER for the equipment meets the interpolated minimum IEER threshold.</w:t>
      </w:r>
      <w:r w:rsidRPr="00682001">
        <w:t xml:space="preserve"> </w:t>
      </w:r>
      <w:r w:rsidRPr="004D381E">
        <w:t xml:space="preserve">The two examples in the table below show units with the same rated EER value and with differing IEER values that both resolve to using the same </w:t>
      </w:r>
      <w:r>
        <w:t>Ex</w:t>
      </w:r>
      <w:r w:rsidR="007B592B">
        <w:t xml:space="preserve"> </w:t>
      </w:r>
      <w:r>
        <w:t xml:space="preserve">Ante </w:t>
      </w:r>
      <w:r w:rsidRPr="004D381E">
        <w:t xml:space="preserve">savings value developed for an interpolation between the two bounding </w:t>
      </w:r>
      <w:r>
        <w:t>Ex</w:t>
      </w:r>
      <w:r w:rsidR="007B592B">
        <w:t xml:space="preserve"> </w:t>
      </w:r>
      <w:r>
        <w:t xml:space="preserve">Ante </w:t>
      </w:r>
      <w:r w:rsidRPr="004D381E">
        <w:t xml:space="preserve">measures using the unit rated EER value.  </w:t>
      </w:r>
    </w:p>
    <w:p w14:paraId="400BFAA3" w14:textId="557F05FA" w:rsidR="00682001" w:rsidRDefault="00682001" w:rsidP="00682001">
      <w:pPr>
        <w:pStyle w:val="Caption"/>
      </w:pPr>
      <w:r>
        <w:t xml:space="preserve">Table </w:t>
      </w:r>
      <w:r w:rsidR="00DD2C9A">
        <w:fldChar w:fldCharType="begin"/>
      </w:r>
      <w:r w:rsidR="00DD2C9A">
        <w:instrText xml:space="preserve"> SEQ Table \* ARABIC </w:instrText>
      </w:r>
      <w:r w:rsidR="00DD2C9A">
        <w:fldChar w:fldCharType="separate"/>
      </w:r>
      <w:r w:rsidR="00DA3D55">
        <w:rPr>
          <w:noProof/>
        </w:rPr>
        <w:t>2</w:t>
      </w:r>
      <w:r w:rsidR="00DD2C9A">
        <w:rPr>
          <w:noProof/>
        </w:rPr>
        <w:fldChar w:fldCharType="end"/>
      </w:r>
      <w:r>
        <w:t xml:space="preserve">  Sample Selection of Ex Ante Values Based on EER and IEER</w:t>
      </w:r>
    </w:p>
    <w:tbl>
      <w:tblPr>
        <w:tblStyle w:val="TableGrid"/>
        <w:tblW w:w="0" w:type="auto"/>
        <w:tblLook w:val="04A0" w:firstRow="1" w:lastRow="0" w:firstColumn="1" w:lastColumn="0" w:noHBand="0" w:noVBand="1"/>
      </w:tblPr>
      <w:tblGrid>
        <w:gridCol w:w="805"/>
        <w:gridCol w:w="810"/>
        <w:gridCol w:w="1620"/>
        <w:gridCol w:w="1890"/>
        <w:gridCol w:w="1530"/>
      </w:tblGrid>
      <w:tr w:rsidR="00682001" w14:paraId="2DA60901" w14:textId="77777777" w:rsidTr="00682001">
        <w:trPr>
          <w:cantSplit/>
          <w:trHeight w:val="584"/>
        </w:trPr>
        <w:tc>
          <w:tcPr>
            <w:tcW w:w="805" w:type="dxa"/>
          </w:tcPr>
          <w:p w14:paraId="5BBCF4E3" w14:textId="65F88940" w:rsidR="00682001" w:rsidRDefault="007B592B" w:rsidP="00663F6E">
            <w:pPr>
              <w:spacing w:after="0" w:line="276" w:lineRule="auto"/>
              <w:jc w:val="both"/>
            </w:pPr>
            <w:r>
              <w:t>Equip</w:t>
            </w:r>
            <w:r w:rsidR="00682001">
              <w:t xml:space="preserve"> EER</w:t>
            </w:r>
          </w:p>
        </w:tc>
        <w:tc>
          <w:tcPr>
            <w:tcW w:w="810" w:type="dxa"/>
          </w:tcPr>
          <w:p w14:paraId="7B0B7EC7" w14:textId="5CD95C3D" w:rsidR="00682001" w:rsidRDefault="007B592B" w:rsidP="00663F6E">
            <w:pPr>
              <w:spacing w:after="0" w:line="276" w:lineRule="auto"/>
              <w:jc w:val="both"/>
            </w:pPr>
            <w:r>
              <w:t>Equip</w:t>
            </w:r>
            <w:r w:rsidR="00682001">
              <w:t xml:space="preserve"> IEER</w:t>
            </w:r>
          </w:p>
        </w:tc>
        <w:tc>
          <w:tcPr>
            <w:tcW w:w="1620" w:type="dxa"/>
          </w:tcPr>
          <w:p w14:paraId="030BA217" w14:textId="1A9BB552" w:rsidR="00682001" w:rsidRDefault="00682001" w:rsidP="00682001">
            <w:pPr>
              <w:spacing w:after="0" w:line="276" w:lineRule="auto"/>
            </w:pPr>
            <w:r>
              <w:t>Tier Below EER/ min IEER</w:t>
            </w:r>
          </w:p>
        </w:tc>
        <w:tc>
          <w:tcPr>
            <w:tcW w:w="1890" w:type="dxa"/>
          </w:tcPr>
          <w:p w14:paraId="70560154" w14:textId="77777777" w:rsidR="00682001" w:rsidRDefault="00682001" w:rsidP="00682001">
            <w:pPr>
              <w:spacing w:after="0" w:line="276" w:lineRule="auto"/>
            </w:pPr>
            <w:r>
              <w:t>Tier Above EER/ min IEER</w:t>
            </w:r>
          </w:p>
        </w:tc>
        <w:tc>
          <w:tcPr>
            <w:tcW w:w="1530" w:type="dxa"/>
          </w:tcPr>
          <w:p w14:paraId="2E7DDD78" w14:textId="77777777" w:rsidR="00682001" w:rsidRDefault="00682001" w:rsidP="00682001">
            <w:pPr>
              <w:spacing w:after="0" w:line="276" w:lineRule="auto"/>
            </w:pPr>
            <w:r>
              <w:t>Selected Tier EER</w:t>
            </w:r>
          </w:p>
        </w:tc>
      </w:tr>
      <w:tr w:rsidR="00682001" w14:paraId="38CF58B1" w14:textId="77777777" w:rsidTr="00682001">
        <w:trPr>
          <w:cantSplit/>
        </w:trPr>
        <w:tc>
          <w:tcPr>
            <w:tcW w:w="805" w:type="dxa"/>
          </w:tcPr>
          <w:p w14:paraId="55B43EFB" w14:textId="0B8C1AA2" w:rsidR="00682001" w:rsidRDefault="00682001" w:rsidP="007B592B">
            <w:pPr>
              <w:spacing w:after="0" w:line="276" w:lineRule="auto"/>
              <w:jc w:val="both"/>
            </w:pPr>
            <w:r>
              <w:t>1</w:t>
            </w:r>
            <w:r w:rsidR="007B592B">
              <w:t>3.5</w:t>
            </w:r>
          </w:p>
        </w:tc>
        <w:tc>
          <w:tcPr>
            <w:tcW w:w="810" w:type="dxa"/>
          </w:tcPr>
          <w:p w14:paraId="7EE1184B" w14:textId="2FA5738C" w:rsidR="00682001" w:rsidRDefault="007B592B" w:rsidP="007B592B">
            <w:pPr>
              <w:spacing w:after="0" w:line="276" w:lineRule="auto"/>
              <w:jc w:val="both"/>
            </w:pPr>
            <w:r>
              <w:t>22</w:t>
            </w:r>
          </w:p>
        </w:tc>
        <w:tc>
          <w:tcPr>
            <w:tcW w:w="1620" w:type="dxa"/>
          </w:tcPr>
          <w:p w14:paraId="1C6DF1C8" w14:textId="3A954530" w:rsidR="00682001" w:rsidRDefault="00682001" w:rsidP="007B592B">
            <w:pPr>
              <w:spacing w:after="0" w:line="276" w:lineRule="auto"/>
              <w:jc w:val="both"/>
            </w:pPr>
            <w:r>
              <w:t>1</w:t>
            </w:r>
            <w:r w:rsidR="007B592B">
              <w:t>3</w:t>
            </w:r>
            <w:r>
              <w:t>.0/</w:t>
            </w:r>
            <w:r w:rsidR="007B592B">
              <w:t>20.0</w:t>
            </w:r>
          </w:p>
        </w:tc>
        <w:tc>
          <w:tcPr>
            <w:tcW w:w="1890" w:type="dxa"/>
          </w:tcPr>
          <w:p w14:paraId="40E134F0" w14:textId="723D5DA8" w:rsidR="00682001" w:rsidRDefault="00682001" w:rsidP="007B592B">
            <w:pPr>
              <w:spacing w:after="0" w:line="276" w:lineRule="auto"/>
              <w:jc w:val="both"/>
            </w:pPr>
            <w:r>
              <w:t>1</w:t>
            </w:r>
            <w:r w:rsidR="007B592B">
              <w:t>5.0</w:t>
            </w:r>
            <w:r>
              <w:t>/</w:t>
            </w:r>
            <w:r w:rsidR="007B592B">
              <w:t>22.0</w:t>
            </w:r>
          </w:p>
        </w:tc>
        <w:tc>
          <w:tcPr>
            <w:tcW w:w="1530" w:type="dxa"/>
          </w:tcPr>
          <w:p w14:paraId="1AB8A645" w14:textId="59A31206" w:rsidR="00682001" w:rsidRDefault="00682001" w:rsidP="007B592B">
            <w:pPr>
              <w:spacing w:after="0" w:line="276" w:lineRule="auto"/>
              <w:jc w:val="both"/>
            </w:pPr>
            <w:r>
              <w:t>1</w:t>
            </w:r>
            <w:r w:rsidR="007B592B">
              <w:t>3</w:t>
            </w:r>
            <w:r>
              <w:t>.0</w:t>
            </w:r>
          </w:p>
        </w:tc>
      </w:tr>
      <w:tr w:rsidR="00682001" w14:paraId="6A66FDFF" w14:textId="77777777" w:rsidTr="00682001">
        <w:trPr>
          <w:cantSplit/>
        </w:trPr>
        <w:tc>
          <w:tcPr>
            <w:tcW w:w="805" w:type="dxa"/>
          </w:tcPr>
          <w:p w14:paraId="058A5DEA" w14:textId="184F8C00" w:rsidR="00682001" w:rsidRDefault="00682001" w:rsidP="007B592B">
            <w:pPr>
              <w:spacing w:after="0" w:line="276" w:lineRule="auto"/>
              <w:jc w:val="both"/>
            </w:pPr>
            <w:r>
              <w:t>1</w:t>
            </w:r>
            <w:r w:rsidR="007B592B">
              <w:t>3.5</w:t>
            </w:r>
          </w:p>
        </w:tc>
        <w:tc>
          <w:tcPr>
            <w:tcW w:w="810" w:type="dxa"/>
          </w:tcPr>
          <w:p w14:paraId="284184CB" w14:textId="7682DA2D" w:rsidR="00682001" w:rsidRDefault="007B592B" w:rsidP="00663F6E">
            <w:pPr>
              <w:spacing w:after="0" w:line="276" w:lineRule="auto"/>
              <w:jc w:val="both"/>
            </w:pPr>
            <w:r>
              <w:t>23</w:t>
            </w:r>
          </w:p>
        </w:tc>
        <w:tc>
          <w:tcPr>
            <w:tcW w:w="1620" w:type="dxa"/>
          </w:tcPr>
          <w:p w14:paraId="74902EB8" w14:textId="47EB068F" w:rsidR="00682001" w:rsidRDefault="00682001" w:rsidP="007B592B">
            <w:pPr>
              <w:spacing w:after="0" w:line="276" w:lineRule="auto"/>
              <w:jc w:val="both"/>
            </w:pPr>
            <w:r>
              <w:t>1</w:t>
            </w:r>
            <w:r w:rsidR="007B592B">
              <w:t>3.</w:t>
            </w:r>
            <w:r>
              <w:t>0/</w:t>
            </w:r>
            <w:r w:rsidR="007B592B">
              <w:t>20.0</w:t>
            </w:r>
          </w:p>
        </w:tc>
        <w:tc>
          <w:tcPr>
            <w:tcW w:w="1890" w:type="dxa"/>
          </w:tcPr>
          <w:p w14:paraId="5A5D33EA" w14:textId="34396880" w:rsidR="00682001" w:rsidRDefault="00682001" w:rsidP="007B592B">
            <w:pPr>
              <w:spacing w:after="0" w:line="276" w:lineRule="auto"/>
              <w:jc w:val="both"/>
            </w:pPr>
            <w:r>
              <w:t>1</w:t>
            </w:r>
            <w:r w:rsidR="007B592B">
              <w:t>5.0</w:t>
            </w:r>
            <w:r>
              <w:t>/</w:t>
            </w:r>
            <w:r w:rsidR="007B592B">
              <w:t>22.0</w:t>
            </w:r>
          </w:p>
        </w:tc>
        <w:tc>
          <w:tcPr>
            <w:tcW w:w="1530" w:type="dxa"/>
          </w:tcPr>
          <w:p w14:paraId="449D8793" w14:textId="30EA153D" w:rsidR="00682001" w:rsidRDefault="00682001" w:rsidP="007B592B">
            <w:pPr>
              <w:spacing w:after="0" w:line="276" w:lineRule="auto"/>
              <w:jc w:val="both"/>
            </w:pPr>
            <w:r>
              <w:t>1</w:t>
            </w:r>
            <w:r w:rsidR="007B592B">
              <w:t>3</w:t>
            </w:r>
            <w:r>
              <w:t>.0</w:t>
            </w:r>
          </w:p>
        </w:tc>
      </w:tr>
    </w:tbl>
    <w:p w14:paraId="62B94C42" w14:textId="77777777" w:rsidR="00514617" w:rsidRDefault="00514617" w:rsidP="00B72FC0"/>
    <w:p w14:paraId="7C7D44D8" w14:textId="19A0AB3A" w:rsidR="007B592B" w:rsidRDefault="00071901" w:rsidP="00B72FC0">
      <w:r>
        <w:fldChar w:fldCharType="begin"/>
      </w:r>
      <w:r>
        <w:instrText xml:space="preserve"> REF _Ref475701528 \h </w:instrText>
      </w:r>
      <w:r>
        <w:fldChar w:fldCharType="separate"/>
      </w:r>
      <w:r w:rsidR="00DA3D55">
        <w:t xml:space="preserve">Table </w:t>
      </w:r>
      <w:r w:rsidR="00DA3D55">
        <w:rPr>
          <w:noProof/>
        </w:rPr>
        <w:t>3</w:t>
      </w:r>
      <w:r>
        <w:fldChar w:fldCharType="end"/>
      </w:r>
      <w:r>
        <w:t xml:space="preserve"> </w:t>
      </w:r>
      <w:r w:rsidR="007B592B">
        <w:t>below provides</w:t>
      </w:r>
      <w:r>
        <w:t xml:space="preserve"> </w:t>
      </w:r>
      <w:r w:rsidR="007B592B">
        <w:t xml:space="preserve">EER and IEER minimum values required to be met for code compliance as well as to qualify for savings at the various </w:t>
      </w:r>
      <w:r>
        <w:t>Ex Ante</w:t>
      </w:r>
      <w:r w:rsidR="007B592B">
        <w:t xml:space="preserve"> tier levels of performance. As noted above to qualify for savings treatment at a tier level both the minimum EER and IEER requirements must be met. Interpolation between tiers is performed using EER values only. </w:t>
      </w:r>
    </w:p>
    <w:p w14:paraId="62777BF7" w14:textId="77777777" w:rsidR="00071901" w:rsidRDefault="00071901" w:rsidP="00B72FC0"/>
    <w:p w14:paraId="0888E8A5" w14:textId="07BC899E" w:rsidR="00071901" w:rsidRDefault="00071901" w:rsidP="00071901">
      <w:pPr>
        <w:pStyle w:val="Caption"/>
      </w:pPr>
      <w:bookmarkStart w:id="13" w:name="_Ref475701528"/>
      <w:r>
        <w:lastRenderedPageBreak/>
        <w:t xml:space="preserve">Table </w:t>
      </w:r>
      <w:r w:rsidR="00DD2C9A">
        <w:fldChar w:fldCharType="begin"/>
      </w:r>
      <w:r w:rsidR="00DD2C9A">
        <w:instrText xml:space="preserve"> SEQ Table \* ARABIC </w:instrText>
      </w:r>
      <w:r w:rsidR="00DD2C9A">
        <w:fldChar w:fldCharType="separate"/>
      </w:r>
      <w:r w:rsidR="00DA3D55">
        <w:rPr>
          <w:noProof/>
        </w:rPr>
        <w:t>3</w:t>
      </w:r>
      <w:r w:rsidR="00DD2C9A">
        <w:rPr>
          <w:noProof/>
        </w:rPr>
        <w:fldChar w:fldCharType="end"/>
      </w:r>
      <w:bookmarkEnd w:id="13"/>
      <w:r>
        <w:t xml:space="preserve">  EER and IEER Code and Tier Minimum Values for VRF Systems</w:t>
      </w:r>
    </w:p>
    <w:tbl>
      <w:tblPr>
        <w:tblW w:w="5127" w:type="dxa"/>
        <w:tblInd w:w="113" w:type="dxa"/>
        <w:tblLook w:val="04A0" w:firstRow="1" w:lastRow="0" w:firstColumn="1" w:lastColumn="0" w:noHBand="0" w:noVBand="1"/>
      </w:tblPr>
      <w:tblGrid>
        <w:gridCol w:w="675"/>
        <w:gridCol w:w="2250"/>
        <w:gridCol w:w="2317"/>
      </w:tblGrid>
      <w:tr w:rsidR="00071901" w:rsidRPr="00071901" w14:paraId="1946EBF3" w14:textId="77777777" w:rsidTr="00071901">
        <w:trPr>
          <w:trHeight w:val="300"/>
        </w:trPr>
        <w:tc>
          <w:tcPr>
            <w:tcW w:w="5127" w:type="dxa"/>
            <w:gridSpan w:val="3"/>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51B49F0F"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Capacity of 65 to &lt;135 kBtu/hr</w:t>
            </w:r>
          </w:p>
        </w:tc>
      </w:tr>
      <w:tr w:rsidR="00071901" w:rsidRPr="00071901" w14:paraId="4D5FC13B" w14:textId="77777777" w:rsidTr="00071901">
        <w:trPr>
          <w:trHeight w:val="300"/>
        </w:trPr>
        <w:tc>
          <w:tcPr>
            <w:tcW w:w="560" w:type="dxa"/>
            <w:tcBorders>
              <w:top w:val="nil"/>
              <w:left w:val="single" w:sz="4" w:space="0" w:color="auto"/>
              <w:bottom w:val="single" w:sz="4" w:space="0" w:color="auto"/>
              <w:right w:val="single" w:sz="4" w:space="0" w:color="auto"/>
            </w:tcBorders>
            <w:shd w:val="clear" w:color="000000" w:fill="D9D9D9"/>
            <w:noWrap/>
            <w:vAlign w:val="bottom"/>
            <w:hideMark/>
          </w:tcPr>
          <w:p w14:paraId="50D69986"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Tier</w:t>
            </w:r>
          </w:p>
        </w:tc>
        <w:tc>
          <w:tcPr>
            <w:tcW w:w="2250" w:type="dxa"/>
            <w:tcBorders>
              <w:top w:val="nil"/>
              <w:left w:val="nil"/>
              <w:bottom w:val="single" w:sz="4" w:space="0" w:color="auto"/>
              <w:right w:val="single" w:sz="4" w:space="0" w:color="auto"/>
            </w:tcBorders>
            <w:shd w:val="clear" w:color="000000" w:fill="D9D9D9"/>
            <w:noWrap/>
            <w:vAlign w:val="bottom"/>
            <w:hideMark/>
          </w:tcPr>
          <w:p w14:paraId="53CC9820"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Minimum Rated EER</w:t>
            </w:r>
          </w:p>
        </w:tc>
        <w:tc>
          <w:tcPr>
            <w:tcW w:w="2317" w:type="dxa"/>
            <w:tcBorders>
              <w:top w:val="nil"/>
              <w:left w:val="nil"/>
              <w:bottom w:val="single" w:sz="4" w:space="0" w:color="auto"/>
              <w:right w:val="single" w:sz="4" w:space="0" w:color="auto"/>
            </w:tcBorders>
            <w:shd w:val="clear" w:color="000000" w:fill="D9D9D9"/>
            <w:noWrap/>
            <w:vAlign w:val="bottom"/>
            <w:hideMark/>
          </w:tcPr>
          <w:p w14:paraId="6AF4D36C"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Minimum Rated IEER</w:t>
            </w:r>
          </w:p>
        </w:tc>
      </w:tr>
      <w:tr w:rsidR="00071901" w:rsidRPr="00071901" w14:paraId="0D111A74" w14:textId="77777777" w:rsidTr="00071901">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14:paraId="6D84DCF5" w14:textId="56A4215E" w:rsidR="00071901" w:rsidRPr="00071901" w:rsidRDefault="00071901" w:rsidP="00071901">
            <w:pPr>
              <w:keepNext/>
              <w:keepLines/>
              <w:spacing w:after="0"/>
              <w:jc w:val="center"/>
              <w:rPr>
                <w:rFonts w:ascii="Calibri" w:eastAsia="Times New Roman" w:hAnsi="Calibri" w:cs="Times New Roman"/>
                <w:color w:val="000000"/>
              </w:rPr>
            </w:pPr>
            <w:r>
              <w:rPr>
                <w:rFonts w:ascii="Calibri" w:eastAsia="Times New Roman" w:hAnsi="Calibri" w:cs="Times New Roman"/>
                <w:color w:val="000000"/>
              </w:rPr>
              <w:t>Code</w:t>
            </w:r>
          </w:p>
        </w:tc>
        <w:tc>
          <w:tcPr>
            <w:tcW w:w="2250" w:type="dxa"/>
            <w:tcBorders>
              <w:top w:val="nil"/>
              <w:left w:val="nil"/>
              <w:bottom w:val="single" w:sz="4" w:space="0" w:color="auto"/>
              <w:right w:val="single" w:sz="4" w:space="0" w:color="auto"/>
            </w:tcBorders>
            <w:shd w:val="clear" w:color="auto" w:fill="auto"/>
            <w:noWrap/>
            <w:vAlign w:val="bottom"/>
            <w:hideMark/>
          </w:tcPr>
          <w:p w14:paraId="1D1D8BC2"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11</w:t>
            </w:r>
          </w:p>
        </w:tc>
        <w:tc>
          <w:tcPr>
            <w:tcW w:w="2317" w:type="dxa"/>
            <w:tcBorders>
              <w:top w:val="nil"/>
              <w:left w:val="nil"/>
              <w:bottom w:val="single" w:sz="4" w:space="0" w:color="auto"/>
              <w:right w:val="single" w:sz="4" w:space="0" w:color="auto"/>
            </w:tcBorders>
            <w:shd w:val="clear" w:color="auto" w:fill="auto"/>
            <w:noWrap/>
            <w:vAlign w:val="bottom"/>
            <w:hideMark/>
          </w:tcPr>
          <w:p w14:paraId="1187428F" w14:textId="4D596BC7" w:rsidR="00071901" w:rsidRPr="00071901" w:rsidRDefault="00071901" w:rsidP="00071901">
            <w:pPr>
              <w:keepNext/>
              <w:keepLines/>
              <w:spacing w:after="0"/>
              <w:jc w:val="center"/>
              <w:rPr>
                <w:rFonts w:ascii="Calibri" w:eastAsia="Times New Roman" w:hAnsi="Calibri" w:cs="Times New Roman"/>
                <w:color w:val="000000"/>
              </w:rPr>
            </w:pPr>
            <w:r>
              <w:rPr>
                <w:rFonts w:ascii="Calibri" w:eastAsia="Times New Roman" w:hAnsi="Calibri" w:cs="Times New Roman"/>
                <w:color w:val="000000"/>
              </w:rPr>
              <w:t>12.9</w:t>
            </w:r>
          </w:p>
        </w:tc>
      </w:tr>
      <w:tr w:rsidR="00071901" w:rsidRPr="00071901" w14:paraId="33499DE4" w14:textId="77777777" w:rsidTr="00071901">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14:paraId="643097F3"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w:t>
            </w:r>
          </w:p>
        </w:tc>
        <w:tc>
          <w:tcPr>
            <w:tcW w:w="2250" w:type="dxa"/>
            <w:tcBorders>
              <w:top w:val="nil"/>
              <w:left w:val="nil"/>
              <w:bottom w:val="single" w:sz="4" w:space="0" w:color="auto"/>
              <w:right w:val="single" w:sz="4" w:space="0" w:color="auto"/>
            </w:tcBorders>
            <w:shd w:val="clear" w:color="auto" w:fill="auto"/>
            <w:noWrap/>
            <w:vAlign w:val="bottom"/>
            <w:hideMark/>
          </w:tcPr>
          <w:p w14:paraId="37422DE1"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13</w:t>
            </w:r>
          </w:p>
        </w:tc>
        <w:tc>
          <w:tcPr>
            <w:tcW w:w="2317" w:type="dxa"/>
            <w:tcBorders>
              <w:top w:val="nil"/>
              <w:left w:val="nil"/>
              <w:bottom w:val="single" w:sz="4" w:space="0" w:color="auto"/>
              <w:right w:val="single" w:sz="4" w:space="0" w:color="auto"/>
            </w:tcBorders>
            <w:shd w:val="clear" w:color="auto" w:fill="auto"/>
            <w:noWrap/>
            <w:vAlign w:val="bottom"/>
            <w:hideMark/>
          </w:tcPr>
          <w:p w14:paraId="00E6DA19"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20</w:t>
            </w:r>
          </w:p>
        </w:tc>
      </w:tr>
      <w:tr w:rsidR="00071901" w:rsidRPr="00071901" w14:paraId="3356CED2" w14:textId="77777777" w:rsidTr="00071901">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14:paraId="2A3AFF22"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2</w:t>
            </w:r>
          </w:p>
        </w:tc>
        <w:tc>
          <w:tcPr>
            <w:tcW w:w="2250" w:type="dxa"/>
            <w:tcBorders>
              <w:top w:val="nil"/>
              <w:left w:val="nil"/>
              <w:bottom w:val="single" w:sz="4" w:space="0" w:color="auto"/>
              <w:right w:val="single" w:sz="4" w:space="0" w:color="auto"/>
            </w:tcBorders>
            <w:shd w:val="clear" w:color="auto" w:fill="auto"/>
            <w:noWrap/>
            <w:vAlign w:val="bottom"/>
            <w:hideMark/>
          </w:tcPr>
          <w:p w14:paraId="345A8F62"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15</w:t>
            </w:r>
          </w:p>
        </w:tc>
        <w:tc>
          <w:tcPr>
            <w:tcW w:w="2317" w:type="dxa"/>
            <w:tcBorders>
              <w:top w:val="nil"/>
              <w:left w:val="nil"/>
              <w:bottom w:val="single" w:sz="4" w:space="0" w:color="auto"/>
              <w:right w:val="single" w:sz="4" w:space="0" w:color="auto"/>
            </w:tcBorders>
            <w:shd w:val="clear" w:color="auto" w:fill="auto"/>
            <w:noWrap/>
            <w:vAlign w:val="bottom"/>
            <w:hideMark/>
          </w:tcPr>
          <w:p w14:paraId="113B8480"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22</w:t>
            </w:r>
          </w:p>
        </w:tc>
      </w:tr>
      <w:tr w:rsidR="00071901" w:rsidRPr="00071901" w14:paraId="253D9F9B" w14:textId="77777777" w:rsidTr="00071901">
        <w:trPr>
          <w:trHeight w:val="300"/>
        </w:trPr>
        <w:tc>
          <w:tcPr>
            <w:tcW w:w="5127" w:type="dxa"/>
            <w:gridSpan w:val="3"/>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244925D8"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Capacity of 135 to &lt;240 kBtu/hr</w:t>
            </w:r>
          </w:p>
        </w:tc>
      </w:tr>
      <w:tr w:rsidR="00071901" w:rsidRPr="00071901" w14:paraId="35CBEEF9" w14:textId="77777777" w:rsidTr="00071901">
        <w:trPr>
          <w:trHeight w:val="300"/>
        </w:trPr>
        <w:tc>
          <w:tcPr>
            <w:tcW w:w="560" w:type="dxa"/>
            <w:tcBorders>
              <w:top w:val="nil"/>
              <w:left w:val="single" w:sz="4" w:space="0" w:color="auto"/>
              <w:bottom w:val="single" w:sz="4" w:space="0" w:color="auto"/>
              <w:right w:val="single" w:sz="4" w:space="0" w:color="auto"/>
            </w:tcBorders>
            <w:shd w:val="clear" w:color="000000" w:fill="D9D9D9"/>
            <w:noWrap/>
            <w:vAlign w:val="bottom"/>
            <w:hideMark/>
          </w:tcPr>
          <w:p w14:paraId="4820CE1E"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Tier</w:t>
            </w:r>
          </w:p>
        </w:tc>
        <w:tc>
          <w:tcPr>
            <w:tcW w:w="2250" w:type="dxa"/>
            <w:tcBorders>
              <w:top w:val="nil"/>
              <w:left w:val="nil"/>
              <w:bottom w:val="single" w:sz="4" w:space="0" w:color="auto"/>
              <w:right w:val="single" w:sz="4" w:space="0" w:color="auto"/>
            </w:tcBorders>
            <w:shd w:val="clear" w:color="000000" w:fill="D9D9D9"/>
            <w:noWrap/>
            <w:vAlign w:val="bottom"/>
            <w:hideMark/>
          </w:tcPr>
          <w:p w14:paraId="2D903E10" w14:textId="66F824C0" w:rsidR="00071901" w:rsidRPr="00071901" w:rsidRDefault="00071901" w:rsidP="00071901">
            <w:pPr>
              <w:keepNext/>
              <w:keepLines/>
              <w:spacing w:after="0"/>
              <w:jc w:val="center"/>
              <w:rPr>
                <w:rFonts w:ascii="Calibri" w:eastAsia="Times New Roman" w:hAnsi="Calibri" w:cs="Times New Roman"/>
                <w:color w:val="000000"/>
              </w:rPr>
            </w:pPr>
            <w:r>
              <w:rPr>
                <w:rFonts w:ascii="Calibri" w:eastAsia="Times New Roman" w:hAnsi="Calibri" w:cs="Times New Roman"/>
                <w:color w:val="000000"/>
              </w:rPr>
              <w:t xml:space="preserve">Minimum Rated </w:t>
            </w:r>
            <w:r w:rsidRPr="00071901">
              <w:rPr>
                <w:rFonts w:ascii="Calibri" w:eastAsia="Times New Roman" w:hAnsi="Calibri" w:cs="Times New Roman"/>
                <w:color w:val="000000"/>
              </w:rPr>
              <w:t>EER</w:t>
            </w:r>
          </w:p>
        </w:tc>
        <w:tc>
          <w:tcPr>
            <w:tcW w:w="2317" w:type="dxa"/>
            <w:tcBorders>
              <w:top w:val="nil"/>
              <w:left w:val="nil"/>
              <w:bottom w:val="single" w:sz="4" w:space="0" w:color="auto"/>
              <w:right w:val="single" w:sz="4" w:space="0" w:color="auto"/>
            </w:tcBorders>
            <w:shd w:val="clear" w:color="000000" w:fill="D9D9D9"/>
            <w:noWrap/>
            <w:vAlign w:val="bottom"/>
            <w:hideMark/>
          </w:tcPr>
          <w:p w14:paraId="11A9AFDA" w14:textId="4FFD78CE" w:rsidR="00071901" w:rsidRPr="00071901" w:rsidRDefault="00071901" w:rsidP="00071901">
            <w:pPr>
              <w:keepNext/>
              <w:keepLines/>
              <w:spacing w:after="0"/>
              <w:jc w:val="center"/>
              <w:rPr>
                <w:rFonts w:ascii="Calibri" w:eastAsia="Times New Roman" w:hAnsi="Calibri" w:cs="Times New Roman"/>
                <w:color w:val="000000"/>
              </w:rPr>
            </w:pPr>
            <w:r>
              <w:rPr>
                <w:rFonts w:ascii="Calibri" w:eastAsia="Times New Roman" w:hAnsi="Calibri" w:cs="Times New Roman"/>
                <w:color w:val="000000"/>
              </w:rPr>
              <w:t xml:space="preserve">Minimum Rated </w:t>
            </w:r>
            <w:r w:rsidRPr="00071901">
              <w:rPr>
                <w:rFonts w:ascii="Calibri" w:eastAsia="Times New Roman" w:hAnsi="Calibri" w:cs="Times New Roman"/>
                <w:color w:val="000000"/>
              </w:rPr>
              <w:t>IEER</w:t>
            </w:r>
          </w:p>
        </w:tc>
      </w:tr>
      <w:tr w:rsidR="00071901" w:rsidRPr="00071901" w14:paraId="56F566B5" w14:textId="77777777" w:rsidTr="00071901">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14:paraId="6B9BA9CF" w14:textId="239D14DD" w:rsidR="00071901" w:rsidRPr="00071901" w:rsidRDefault="00071901" w:rsidP="00071901">
            <w:pPr>
              <w:keepNext/>
              <w:keepLines/>
              <w:spacing w:after="0"/>
              <w:jc w:val="center"/>
              <w:rPr>
                <w:rFonts w:ascii="Calibri" w:eastAsia="Times New Roman" w:hAnsi="Calibri" w:cs="Times New Roman"/>
                <w:color w:val="000000"/>
              </w:rPr>
            </w:pPr>
            <w:r>
              <w:rPr>
                <w:rFonts w:ascii="Calibri" w:eastAsia="Times New Roman" w:hAnsi="Calibri" w:cs="Times New Roman"/>
                <w:color w:val="000000"/>
              </w:rPr>
              <w:t>Code</w:t>
            </w:r>
          </w:p>
        </w:tc>
        <w:tc>
          <w:tcPr>
            <w:tcW w:w="2250" w:type="dxa"/>
            <w:tcBorders>
              <w:top w:val="nil"/>
              <w:left w:val="nil"/>
              <w:bottom w:val="single" w:sz="4" w:space="0" w:color="auto"/>
              <w:right w:val="single" w:sz="4" w:space="0" w:color="auto"/>
            </w:tcBorders>
            <w:shd w:val="clear" w:color="auto" w:fill="auto"/>
            <w:noWrap/>
            <w:vAlign w:val="bottom"/>
            <w:hideMark/>
          </w:tcPr>
          <w:p w14:paraId="4DCE64DB"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10.6</w:t>
            </w:r>
          </w:p>
        </w:tc>
        <w:tc>
          <w:tcPr>
            <w:tcW w:w="2317" w:type="dxa"/>
            <w:tcBorders>
              <w:top w:val="nil"/>
              <w:left w:val="nil"/>
              <w:bottom w:val="single" w:sz="4" w:space="0" w:color="auto"/>
              <w:right w:val="single" w:sz="4" w:space="0" w:color="auto"/>
            </w:tcBorders>
            <w:shd w:val="clear" w:color="auto" w:fill="auto"/>
            <w:noWrap/>
            <w:vAlign w:val="bottom"/>
            <w:hideMark/>
          </w:tcPr>
          <w:p w14:paraId="02000CBD" w14:textId="20FF24A9" w:rsidR="00071901" w:rsidRPr="00071901" w:rsidRDefault="00071901" w:rsidP="00071901">
            <w:pPr>
              <w:keepNext/>
              <w:keepLines/>
              <w:spacing w:after="0"/>
              <w:jc w:val="center"/>
              <w:rPr>
                <w:rFonts w:ascii="Calibri" w:eastAsia="Times New Roman" w:hAnsi="Calibri" w:cs="Times New Roman"/>
                <w:color w:val="000000"/>
              </w:rPr>
            </w:pPr>
            <w:r>
              <w:rPr>
                <w:rFonts w:ascii="Calibri" w:eastAsia="Times New Roman" w:hAnsi="Calibri" w:cs="Times New Roman"/>
                <w:color w:val="000000"/>
              </w:rPr>
              <w:t>12.3</w:t>
            </w:r>
          </w:p>
        </w:tc>
      </w:tr>
      <w:tr w:rsidR="00071901" w:rsidRPr="00071901" w14:paraId="49C9D037" w14:textId="77777777" w:rsidTr="00071901">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14:paraId="1F720281"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w:t>
            </w:r>
          </w:p>
        </w:tc>
        <w:tc>
          <w:tcPr>
            <w:tcW w:w="2250" w:type="dxa"/>
            <w:tcBorders>
              <w:top w:val="nil"/>
              <w:left w:val="nil"/>
              <w:bottom w:val="single" w:sz="4" w:space="0" w:color="auto"/>
              <w:right w:val="single" w:sz="4" w:space="0" w:color="auto"/>
            </w:tcBorders>
            <w:shd w:val="clear" w:color="auto" w:fill="auto"/>
            <w:noWrap/>
            <w:vAlign w:val="bottom"/>
            <w:hideMark/>
          </w:tcPr>
          <w:p w14:paraId="73D6C3AF"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12</w:t>
            </w:r>
          </w:p>
        </w:tc>
        <w:tc>
          <w:tcPr>
            <w:tcW w:w="2317" w:type="dxa"/>
            <w:tcBorders>
              <w:top w:val="nil"/>
              <w:left w:val="nil"/>
              <w:bottom w:val="single" w:sz="4" w:space="0" w:color="auto"/>
              <w:right w:val="single" w:sz="4" w:space="0" w:color="auto"/>
            </w:tcBorders>
            <w:shd w:val="clear" w:color="auto" w:fill="auto"/>
            <w:noWrap/>
            <w:vAlign w:val="bottom"/>
            <w:hideMark/>
          </w:tcPr>
          <w:p w14:paraId="111E12F4"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18</w:t>
            </w:r>
          </w:p>
        </w:tc>
      </w:tr>
      <w:tr w:rsidR="00071901" w:rsidRPr="00071901" w14:paraId="6C5B3585" w14:textId="77777777" w:rsidTr="00071901">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14:paraId="5E45A2F3"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2</w:t>
            </w:r>
          </w:p>
        </w:tc>
        <w:tc>
          <w:tcPr>
            <w:tcW w:w="2250" w:type="dxa"/>
            <w:tcBorders>
              <w:top w:val="nil"/>
              <w:left w:val="nil"/>
              <w:bottom w:val="single" w:sz="4" w:space="0" w:color="auto"/>
              <w:right w:val="single" w:sz="4" w:space="0" w:color="auto"/>
            </w:tcBorders>
            <w:shd w:val="clear" w:color="auto" w:fill="auto"/>
            <w:noWrap/>
            <w:vAlign w:val="bottom"/>
            <w:hideMark/>
          </w:tcPr>
          <w:p w14:paraId="30891D5E"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13.5</w:t>
            </w:r>
          </w:p>
        </w:tc>
        <w:tc>
          <w:tcPr>
            <w:tcW w:w="2317" w:type="dxa"/>
            <w:tcBorders>
              <w:top w:val="nil"/>
              <w:left w:val="nil"/>
              <w:bottom w:val="single" w:sz="4" w:space="0" w:color="auto"/>
              <w:right w:val="single" w:sz="4" w:space="0" w:color="auto"/>
            </w:tcBorders>
            <w:shd w:val="clear" w:color="auto" w:fill="auto"/>
            <w:noWrap/>
            <w:vAlign w:val="bottom"/>
            <w:hideMark/>
          </w:tcPr>
          <w:p w14:paraId="173877DE"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19.5</w:t>
            </w:r>
          </w:p>
        </w:tc>
      </w:tr>
      <w:tr w:rsidR="00071901" w:rsidRPr="00071901" w14:paraId="4BDB8DA6" w14:textId="77777777" w:rsidTr="00071901">
        <w:trPr>
          <w:trHeight w:val="300"/>
        </w:trPr>
        <w:tc>
          <w:tcPr>
            <w:tcW w:w="5127" w:type="dxa"/>
            <w:gridSpan w:val="3"/>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0221202A"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Capacity of &lt;=240 kBtu/hr</w:t>
            </w:r>
          </w:p>
        </w:tc>
      </w:tr>
      <w:tr w:rsidR="00071901" w:rsidRPr="00071901" w14:paraId="182FB690" w14:textId="77777777" w:rsidTr="00071901">
        <w:trPr>
          <w:trHeight w:val="300"/>
        </w:trPr>
        <w:tc>
          <w:tcPr>
            <w:tcW w:w="560" w:type="dxa"/>
            <w:tcBorders>
              <w:top w:val="nil"/>
              <w:left w:val="single" w:sz="4" w:space="0" w:color="auto"/>
              <w:bottom w:val="single" w:sz="4" w:space="0" w:color="auto"/>
              <w:right w:val="single" w:sz="4" w:space="0" w:color="auto"/>
            </w:tcBorders>
            <w:shd w:val="clear" w:color="000000" w:fill="D9D9D9"/>
            <w:noWrap/>
            <w:vAlign w:val="bottom"/>
            <w:hideMark/>
          </w:tcPr>
          <w:p w14:paraId="40D60175"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Tier</w:t>
            </w:r>
          </w:p>
        </w:tc>
        <w:tc>
          <w:tcPr>
            <w:tcW w:w="2250" w:type="dxa"/>
            <w:tcBorders>
              <w:top w:val="nil"/>
              <w:left w:val="nil"/>
              <w:bottom w:val="single" w:sz="4" w:space="0" w:color="auto"/>
              <w:right w:val="single" w:sz="4" w:space="0" w:color="auto"/>
            </w:tcBorders>
            <w:shd w:val="clear" w:color="000000" w:fill="D9D9D9"/>
            <w:noWrap/>
            <w:vAlign w:val="bottom"/>
            <w:hideMark/>
          </w:tcPr>
          <w:p w14:paraId="6D02C26A" w14:textId="4A1046EF" w:rsidR="00071901" w:rsidRPr="00071901" w:rsidRDefault="00071901" w:rsidP="00071901">
            <w:pPr>
              <w:keepNext/>
              <w:keepLines/>
              <w:spacing w:after="0"/>
              <w:jc w:val="center"/>
              <w:rPr>
                <w:rFonts w:ascii="Calibri" w:eastAsia="Times New Roman" w:hAnsi="Calibri" w:cs="Times New Roman"/>
                <w:color w:val="000000"/>
              </w:rPr>
            </w:pPr>
            <w:r>
              <w:rPr>
                <w:rFonts w:ascii="Calibri" w:eastAsia="Times New Roman" w:hAnsi="Calibri" w:cs="Times New Roman"/>
                <w:color w:val="000000"/>
              </w:rPr>
              <w:t xml:space="preserve">Minimum Rated </w:t>
            </w:r>
            <w:r w:rsidRPr="00071901">
              <w:rPr>
                <w:rFonts w:ascii="Calibri" w:eastAsia="Times New Roman" w:hAnsi="Calibri" w:cs="Times New Roman"/>
                <w:color w:val="000000"/>
              </w:rPr>
              <w:t>EER</w:t>
            </w:r>
          </w:p>
        </w:tc>
        <w:tc>
          <w:tcPr>
            <w:tcW w:w="2317" w:type="dxa"/>
            <w:tcBorders>
              <w:top w:val="nil"/>
              <w:left w:val="nil"/>
              <w:bottom w:val="single" w:sz="4" w:space="0" w:color="auto"/>
              <w:right w:val="single" w:sz="4" w:space="0" w:color="auto"/>
            </w:tcBorders>
            <w:shd w:val="clear" w:color="000000" w:fill="D9D9D9"/>
            <w:noWrap/>
            <w:vAlign w:val="bottom"/>
            <w:hideMark/>
          </w:tcPr>
          <w:p w14:paraId="1DE93F57" w14:textId="1A84D7EC" w:rsidR="00071901" w:rsidRPr="00071901" w:rsidRDefault="00071901" w:rsidP="00071901">
            <w:pPr>
              <w:keepNext/>
              <w:keepLines/>
              <w:spacing w:after="0"/>
              <w:jc w:val="center"/>
              <w:rPr>
                <w:rFonts w:ascii="Calibri" w:eastAsia="Times New Roman" w:hAnsi="Calibri" w:cs="Times New Roman"/>
                <w:color w:val="000000"/>
              </w:rPr>
            </w:pPr>
            <w:r>
              <w:rPr>
                <w:rFonts w:ascii="Calibri" w:eastAsia="Times New Roman" w:hAnsi="Calibri" w:cs="Times New Roman"/>
                <w:color w:val="000000"/>
              </w:rPr>
              <w:t xml:space="preserve">Minimum Rated </w:t>
            </w:r>
            <w:r w:rsidRPr="00071901">
              <w:rPr>
                <w:rFonts w:ascii="Calibri" w:eastAsia="Times New Roman" w:hAnsi="Calibri" w:cs="Times New Roman"/>
                <w:color w:val="000000"/>
              </w:rPr>
              <w:t>IEER</w:t>
            </w:r>
          </w:p>
        </w:tc>
      </w:tr>
      <w:tr w:rsidR="00071901" w:rsidRPr="00071901" w14:paraId="523DB569" w14:textId="77777777" w:rsidTr="00071901">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14:paraId="797B7080" w14:textId="20140188" w:rsidR="00071901" w:rsidRPr="00071901" w:rsidRDefault="00071901" w:rsidP="00071901">
            <w:pPr>
              <w:keepNext/>
              <w:keepLines/>
              <w:spacing w:after="0"/>
              <w:jc w:val="center"/>
              <w:rPr>
                <w:rFonts w:ascii="Calibri" w:eastAsia="Times New Roman" w:hAnsi="Calibri" w:cs="Times New Roman"/>
                <w:color w:val="000000"/>
              </w:rPr>
            </w:pPr>
            <w:r>
              <w:rPr>
                <w:rFonts w:ascii="Calibri" w:eastAsia="Times New Roman" w:hAnsi="Calibri" w:cs="Times New Roman"/>
                <w:color w:val="000000"/>
              </w:rPr>
              <w:t>Code</w:t>
            </w:r>
          </w:p>
        </w:tc>
        <w:tc>
          <w:tcPr>
            <w:tcW w:w="2250" w:type="dxa"/>
            <w:tcBorders>
              <w:top w:val="nil"/>
              <w:left w:val="nil"/>
              <w:bottom w:val="single" w:sz="4" w:space="0" w:color="auto"/>
              <w:right w:val="single" w:sz="4" w:space="0" w:color="auto"/>
            </w:tcBorders>
            <w:shd w:val="clear" w:color="auto" w:fill="auto"/>
            <w:noWrap/>
            <w:vAlign w:val="bottom"/>
            <w:hideMark/>
          </w:tcPr>
          <w:p w14:paraId="0F97D590"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9.5</w:t>
            </w:r>
          </w:p>
        </w:tc>
        <w:tc>
          <w:tcPr>
            <w:tcW w:w="2317" w:type="dxa"/>
            <w:tcBorders>
              <w:top w:val="nil"/>
              <w:left w:val="nil"/>
              <w:bottom w:val="single" w:sz="4" w:space="0" w:color="auto"/>
              <w:right w:val="single" w:sz="4" w:space="0" w:color="auto"/>
            </w:tcBorders>
            <w:shd w:val="clear" w:color="auto" w:fill="auto"/>
            <w:noWrap/>
            <w:vAlign w:val="bottom"/>
            <w:hideMark/>
          </w:tcPr>
          <w:p w14:paraId="4EE8C0EA" w14:textId="3C61ABE8" w:rsidR="00071901" w:rsidRPr="00071901" w:rsidRDefault="00071901" w:rsidP="00071901">
            <w:pPr>
              <w:keepNext/>
              <w:keepLines/>
              <w:spacing w:after="0"/>
              <w:jc w:val="center"/>
              <w:rPr>
                <w:rFonts w:ascii="Calibri" w:eastAsia="Times New Roman" w:hAnsi="Calibri" w:cs="Times New Roman"/>
                <w:color w:val="000000"/>
              </w:rPr>
            </w:pPr>
            <w:r>
              <w:rPr>
                <w:rFonts w:ascii="Calibri" w:eastAsia="Times New Roman" w:hAnsi="Calibri" w:cs="Times New Roman"/>
                <w:color w:val="000000"/>
              </w:rPr>
              <w:t>11.0</w:t>
            </w:r>
          </w:p>
        </w:tc>
      </w:tr>
      <w:tr w:rsidR="00071901" w:rsidRPr="00071901" w14:paraId="5AA0B7E3" w14:textId="77777777" w:rsidTr="00071901">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14:paraId="24656645"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w:t>
            </w:r>
          </w:p>
        </w:tc>
        <w:tc>
          <w:tcPr>
            <w:tcW w:w="2250" w:type="dxa"/>
            <w:tcBorders>
              <w:top w:val="nil"/>
              <w:left w:val="nil"/>
              <w:bottom w:val="single" w:sz="4" w:space="0" w:color="auto"/>
              <w:right w:val="single" w:sz="4" w:space="0" w:color="auto"/>
            </w:tcBorders>
            <w:shd w:val="clear" w:color="auto" w:fill="auto"/>
            <w:noWrap/>
            <w:vAlign w:val="bottom"/>
            <w:hideMark/>
          </w:tcPr>
          <w:p w14:paraId="611138D6"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11.5</w:t>
            </w:r>
          </w:p>
        </w:tc>
        <w:tc>
          <w:tcPr>
            <w:tcW w:w="2317" w:type="dxa"/>
            <w:tcBorders>
              <w:top w:val="nil"/>
              <w:left w:val="nil"/>
              <w:bottom w:val="single" w:sz="4" w:space="0" w:color="auto"/>
              <w:right w:val="single" w:sz="4" w:space="0" w:color="auto"/>
            </w:tcBorders>
            <w:shd w:val="clear" w:color="auto" w:fill="auto"/>
            <w:noWrap/>
            <w:vAlign w:val="bottom"/>
            <w:hideMark/>
          </w:tcPr>
          <w:p w14:paraId="6CBE466D"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18.5</w:t>
            </w:r>
          </w:p>
        </w:tc>
      </w:tr>
      <w:tr w:rsidR="00071901" w:rsidRPr="00071901" w14:paraId="4695E064" w14:textId="77777777" w:rsidTr="00071901">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14:paraId="62BB55B5"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2</w:t>
            </w:r>
          </w:p>
        </w:tc>
        <w:tc>
          <w:tcPr>
            <w:tcW w:w="2250" w:type="dxa"/>
            <w:tcBorders>
              <w:top w:val="nil"/>
              <w:left w:val="nil"/>
              <w:bottom w:val="single" w:sz="4" w:space="0" w:color="auto"/>
              <w:right w:val="single" w:sz="4" w:space="0" w:color="auto"/>
            </w:tcBorders>
            <w:shd w:val="clear" w:color="auto" w:fill="auto"/>
            <w:noWrap/>
            <w:vAlign w:val="bottom"/>
            <w:hideMark/>
          </w:tcPr>
          <w:p w14:paraId="47D3DD37"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13</w:t>
            </w:r>
          </w:p>
        </w:tc>
        <w:tc>
          <w:tcPr>
            <w:tcW w:w="2317" w:type="dxa"/>
            <w:tcBorders>
              <w:top w:val="nil"/>
              <w:left w:val="nil"/>
              <w:bottom w:val="single" w:sz="4" w:space="0" w:color="auto"/>
              <w:right w:val="single" w:sz="4" w:space="0" w:color="auto"/>
            </w:tcBorders>
            <w:shd w:val="clear" w:color="auto" w:fill="auto"/>
            <w:noWrap/>
            <w:vAlign w:val="bottom"/>
            <w:hideMark/>
          </w:tcPr>
          <w:p w14:paraId="25DA665E" w14:textId="77777777" w:rsidR="00071901" w:rsidRPr="00071901" w:rsidRDefault="00071901" w:rsidP="00071901">
            <w:pPr>
              <w:keepNext/>
              <w:keepLines/>
              <w:spacing w:after="0"/>
              <w:jc w:val="center"/>
              <w:rPr>
                <w:rFonts w:ascii="Calibri" w:eastAsia="Times New Roman" w:hAnsi="Calibri" w:cs="Times New Roman"/>
                <w:color w:val="000000"/>
              </w:rPr>
            </w:pPr>
            <w:r w:rsidRPr="00071901">
              <w:rPr>
                <w:rFonts w:ascii="Calibri" w:eastAsia="Times New Roman" w:hAnsi="Calibri" w:cs="Times New Roman"/>
                <w:color w:val="000000"/>
              </w:rPr>
              <w:t>21</w:t>
            </w:r>
          </w:p>
        </w:tc>
      </w:tr>
    </w:tbl>
    <w:p w14:paraId="6CC71A76" w14:textId="77777777" w:rsidR="007B592B" w:rsidRPr="00B72FC0" w:rsidRDefault="007B592B" w:rsidP="00B72FC0"/>
    <w:p w14:paraId="78539810" w14:textId="14B71082" w:rsidR="008C572C" w:rsidRDefault="0098458D" w:rsidP="008C572C">
      <w:pPr>
        <w:pStyle w:val="Heading2"/>
        <w:jc w:val="both"/>
      </w:pPr>
      <w:bookmarkStart w:id="14" w:name="_Toc476141784"/>
      <w:r>
        <w:t xml:space="preserve">DEER </w:t>
      </w:r>
      <w:r w:rsidR="00137E04">
        <w:t>Prototypes</w:t>
      </w:r>
      <w:bookmarkEnd w:id="14"/>
    </w:p>
    <w:p w14:paraId="3BD11220" w14:textId="47B2DB64" w:rsidR="008C572C" w:rsidRPr="000F00EA" w:rsidRDefault="00AC173D" w:rsidP="009C174E">
      <w:r>
        <w:t>The building models utilized for the VRF technology simulations were derived from the DEER 2015 prototypes</w:t>
      </w:r>
      <w:r w:rsidR="00D60BB4">
        <w:rPr>
          <w:rStyle w:val="FootnoteReference"/>
        </w:rPr>
        <w:footnoteReference w:id="5"/>
      </w:r>
      <w:r>
        <w:t xml:space="preserve">.  </w:t>
      </w:r>
      <w:r w:rsidR="009C174E">
        <w:t xml:space="preserve">Four building types were included in the assessment, as shown in </w:t>
      </w:r>
      <w:r w:rsidR="00626547">
        <w:fldChar w:fldCharType="begin"/>
      </w:r>
      <w:r w:rsidR="00626547">
        <w:instrText xml:space="preserve"> REF _Ref462731290 \h </w:instrText>
      </w:r>
      <w:r w:rsidR="00626547">
        <w:fldChar w:fldCharType="separate"/>
      </w:r>
      <w:r w:rsidR="00DA3D55">
        <w:t xml:space="preserve">Table </w:t>
      </w:r>
      <w:r w:rsidR="00DA3D55">
        <w:rPr>
          <w:noProof/>
        </w:rPr>
        <w:t>4</w:t>
      </w:r>
      <w:r w:rsidR="00626547">
        <w:fldChar w:fldCharType="end"/>
      </w:r>
      <w:r w:rsidR="00626547">
        <w:t>.</w:t>
      </w:r>
    </w:p>
    <w:p w14:paraId="5C26CA2A" w14:textId="2AB3969F" w:rsidR="00626547" w:rsidRDefault="00626547" w:rsidP="00626547">
      <w:pPr>
        <w:pStyle w:val="Caption"/>
      </w:pPr>
      <w:bookmarkStart w:id="15" w:name="_Ref462731290"/>
      <w:r>
        <w:t xml:space="preserve">Table </w:t>
      </w:r>
      <w:r w:rsidR="00DD2C9A">
        <w:fldChar w:fldCharType="begin"/>
      </w:r>
      <w:r w:rsidR="00DD2C9A">
        <w:instrText xml:space="preserve"> SEQ Table \* ARABIC </w:instrText>
      </w:r>
      <w:r w:rsidR="00DD2C9A">
        <w:fldChar w:fldCharType="separate"/>
      </w:r>
      <w:r w:rsidR="00DA3D55">
        <w:rPr>
          <w:noProof/>
        </w:rPr>
        <w:t>4</w:t>
      </w:r>
      <w:r w:rsidR="00DD2C9A">
        <w:rPr>
          <w:noProof/>
        </w:rPr>
        <w:fldChar w:fldCharType="end"/>
      </w:r>
      <w:bookmarkEnd w:id="15"/>
      <w:r>
        <w:t xml:space="preserve">  </w:t>
      </w:r>
      <w:r w:rsidR="009C174E">
        <w:t xml:space="preserve">DEER Prototypes </w:t>
      </w:r>
      <w:r>
        <w:t xml:space="preserve">for VRF </w:t>
      </w:r>
      <w:r w:rsidR="00D60BB4">
        <w:t>Measure Development</w:t>
      </w:r>
    </w:p>
    <w:p w14:paraId="44B5F958" w14:textId="493F11A7" w:rsidR="008C572C" w:rsidRDefault="00626547" w:rsidP="008C572C">
      <w:r w:rsidRPr="00626547">
        <w:rPr>
          <w:noProof/>
        </w:rPr>
        <w:drawing>
          <wp:inline distT="0" distB="0" distL="0" distR="0" wp14:anchorId="19DB8BF3" wp14:editId="1082B76A">
            <wp:extent cx="4271129" cy="893135"/>
            <wp:effectExtent l="0" t="0" r="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98268" cy="898810"/>
                    </a:xfrm>
                    <a:prstGeom prst="rect">
                      <a:avLst/>
                    </a:prstGeom>
                    <a:noFill/>
                    <a:ln>
                      <a:noFill/>
                    </a:ln>
                  </pic:spPr>
                </pic:pic>
              </a:graphicData>
            </a:graphic>
          </wp:inline>
        </w:drawing>
      </w:r>
    </w:p>
    <w:p w14:paraId="6068C867" w14:textId="191F4089" w:rsidR="00700704" w:rsidRDefault="0098458D" w:rsidP="008C572C">
      <w:r>
        <w:t xml:space="preserve">Since the analysis was performed using the DOE-2.3 building modeling software, </w:t>
      </w:r>
      <w:r w:rsidR="00700704">
        <w:t xml:space="preserve">some minor changes were needed to make the DEER 2015 models compatible with the program.  Moreover, the small office model was updated with </w:t>
      </w:r>
      <w:r w:rsidR="00AE12EE">
        <w:t xml:space="preserve">a change from interior air-walls to </w:t>
      </w:r>
      <w:r w:rsidR="00700704">
        <w:t>interior mass walls in order to provide more realistic isolation of core and perimeter zones for the VRF heat recovery system analysis.</w:t>
      </w:r>
      <w:r w:rsidR="00AE12EE">
        <w:t xml:space="preserve">  Additional changes to the DEER prototypes are described in the Baseline Definitions section of this report.</w:t>
      </w:r>
    </w:p>
    <w:p w14:paraId="23D8F6D4" w14:textId="77777777" w:rsidR="009A5D5B" w:rsidRDefault="009A5D5B" w:rsidP="008C572C"/>
    <w:p w14:paraId="7F7E78F1" w14:textId="18202C4E" w:rsidR="00663F6E" w:rsidRDefault="00663F6E" w:rsidP="00663F6E">
      <w:pPr>
        <w:pStyle w:val="Heading2"/>
        <w:jc w:val="both"/>
      </w:pPr>
      <w:bookmarkStart w:id="16" w:name="_Toc476141785"/>
      <w:r>
        <w:t>Same-Technology Baseline Definitions</w:t>
      </w:r>
      <w:bookmarkEnd w:id="16"/>
    </w:p>
    <w:p w14:paraId="18FF6EA6" w14:textId="14DE5DDF" w:rsidR="00663F6E" w:rsidRDefault="00D4089B" w:rsidP="00663F6E">
      <w:r>
        <w:t xml:space="preserve">A set of Ex Ante measures has been developed for VRF systems using baselines that have a </w:t>
      </w:r>
      <w:r w:rsidR="00AC1F47">
        <w:t>minimally compliant</w:t>
      </w:r>
      <w:r>
        <w:t xml:space="preserve"> version of the same type of VRF technology as the measure, as shown in </w:t>
      </w:r>
      <w:r w:rsidR="00AC1F47">
        <w:fldChar w:fldCharType="begin"/>
      </w:r>
      <w:r w:rsidR="00AC1F47">
        <w:instrText xml:space="preserve"> REF _Ref475717519 \h </w:instrText>
      </w:r>
      <w:r w:rsidR="00AC1F47">
        <w:fldChar w:fldCharType="separate"/>
      </w:r>
      <w:r w:rsidR="00DA3D55">
        <w:t xml:space="preserve">Table </w:t>
      </w:r>
      <w:r w:rsidR="00DA3D55">
        <w:rPr>
          <w:noProof/>
        </w:rPr>
        <w:t>5</w:t>
      </w:r>
      <w:r w:rsidR="00AC1F47">
        <w:fldChar w:fldCharType="end"/>
      </w:r>
      <w:r w:rsidR="00AC1F47">
        <w:t xml:space="preserve">.  The only change between the baseline technology and the measure technology for each of these measures is the system efficiency, which was listed previously for each technology in </w:t>
      </w:r>
      <w:r w:rsidR="00AC1F47">
        <w:fldChar w:fldCharType="begin"/>
      </w:r>
      <w:r w:rsidR="00AC1F47">
        <w:instrText xml:space="preserve"> REF _Ref475443241 \h </w:instrText>
      </w:r>
      <w:r w:rsidR="00AC1F47">
        <w:fldChar w:fldCharType="separate"/>
      </w:r>
      <w:r w:rsidR="00DA3D55">
        <w:t xml:space="preserve">Table </w:t>
      </w:r>
      <w:r w:rsidR="00DA3D55">
        <w:rPr>
          <w:noProof/>
        </w:rPr>
        <w:t>1</w:t>
      </w:r>
      <w:r w:rsidR="00AC1F47">
        <w:fldChar w:fldCharType="end"/>
      </w:r>
      <w:r w:rsidR="00AC1F47">
        <w:t>.</w:t>
      </w:r>
    </w:p>
    <w:p w14:paraId="60D00887" w14:textId="77777777" w:rsidR="00D4089B" w:rsidRDefault="00D4089B" w:rsidP="00663F6E"/>
    <w:p w14:paraId="3DE3C450" w14:textId="7752C54C" w:rsidR="00D4089B" w:rsidRDefault="00D4089B" w:rsidP="00D4089B">
      <w:pPr>
        <w:pStyle w:val="Caption"/>
      </w:pPr>
      <w:bookmarkStart w:id="17" w:name="_Ref475717519"/>
      <w:r>
        <w:lastRenderedPageBreak/>
        <w:t xml:space="preserve">Table </w:t>
      </w:r>
      <w:r w:rsidR="00DD2C9A">
        <w:fldChar w:fldCharType="begin"/>
      </w:r>
      <w:r w:rsidR="00DD2C9A">
        <w:instrText xml:space="preserve"> SEQ Table \* ARABIC </w:instrText>
      </w:r>
      <w:r w:rsidR="00DD2C9A">
        <w:fldChar w:fldCharType="separate"/>
      </w:r>
      <w:r w:rsidR="00DA3D55">
        <w:rPr>
          <w:noProof/>
        </w:rPr>
        <w:t>5</w:t>
      </w:r>
      <w:r w:rsidR="00DD2C9A">
        <w:rPr>
          <w:noProof/>
        </w:rPr>
        <w:fldChar w:fldCharType="end"/>
      </w:r>
      <w:bookmarkEnd w:id="17"/>
      <w:r>
        <w:t xml:space="preserve">  Ex Ante Measures with Same-Technology Baselines</w:t>
      </w:r>
    </w:p>
    <w:tbl>
      <w:tblPr>
        <w:tblStyle w:val="TableGrid"/>
        <w:tblW w:w="0" w:type="auto"/>
        <w:tblLook w:val="04A0" w:firstRow="1" w:lastRow="0" w:firstColumn="1" w:lastColumn="0" w:noHBand="0" w:noVBand="1"/>
      </w:tblPr>
      <w:tblGrid>
        <w:gridCol w:w="3282"/>
        <w:gridCol w:w="3666"/>
      </w:tblGrid>
      <w:tr w:rsidR="00D4089B" w14:paraId="67599140" w14:textId="77777777" w:rsidTr="00D4089B">
        <w:tc>
          <w:tcPr>
            <w:tcW w:w="3282" w:type="dxa"/>
            <w:shd w:val="clear" w:color="auto" w:fill="D9D9D9" w:themeFill="background1" w:themeFillShade="D9"/>
          </w:tcPr>
          <w:p w14:paraId="06B27DFF" w14:textId="5878DCCC" w:rsidR="00D4089B" w:rsidRDefault="00D4089B" w:rsidP="00D4089B">
            <w:pPr>
              <w:keepNext/>
              <w:keepLines/>
              <w:spacing w:before="40" w:after="40"/>
            </w:pPr>
            <w:r>
              <w:t>Measure</w:t>
            </w:r>
          </w:p>
        </w:tc>
        <w:tc>
          <w:tcPr>
            <w:tcW w:w="3666" w:type="dxa"/>
            <w:shd w:val="clear" w:color="auto" w:fill="D9D9D9" w:themeFill="background1" w:themeFillShade="D9"/>
          </w:tcPr>
          <w:p w14:paraId="089850A5" w14:textId="2FBB5D0B" w:rsidR="00D4089B" w:rsidRDefault="00D4089B" w:rsidP="00D4089B">
            <w:pPr>
              <w:keepNext/>
              <w:keepLines/>
              <w:spacing w:before="40" w:after="40"/>
            </w:pPr>
            <w:r>
              <w:t>Baseline</w:t>
            </w:r>
          </w:p>
        </w:tc>
      </w:tr>
      <w:tr w:rsidR="00D4089B" w14:paraId="32A4B0B9" w14:textId="77777777" w:rsidTr="00D4089B">
        <w:tc>
          <w:tcPr>
            <w:tcW w:w="3282" w:type="dxa"/>
          </w:tcPr>
          <w:p w14:paraId="72262C79" w14:textId="69220FDA" w:rsidR="00D4089B" w:rsidRDefault="00D4089B" w:rsidP="00D4089B">
            <w:pPr>
              <w:keepNext/>
              <w:keepLines/>
              <w:spacing w:before="40" w:after="40"/>
            </w:pPr>
            <w:r>
              <w:t>Heat Pump VRF System, Tier 1</w:t>
            </w:r>
          </w:p>
        </w:tc>
        <w:tc>
          <w:tcPr>
            <w:tcW w:w="3666" w:type="dxa"/>
          </w:tcPr>
          <w:p w14:paraId="3D851132" w14:textId="5AC6FA48" w:rsidR="00D4089B" w:rsidRDefault="00D4089B" w:rsidP="00D4089B">
            <w:pPr>
              <w:keepNext/>
              <w:keepLines/>
              <w:spacing w:before="40" w:after="40"/>
            </w:pPr>
            <w:r>
              <w:t>Heat Pump VRF System, Title-24</w:t>
            </w:r>
          </w:p>
        </w:tc>
      </w:tr>
      <w:tr w:rsidR="00D4089B" w14:paraId="1167F558" w14:textId="77777777" w:rsidTr="00D4089B">
        <w:tc>
          <w:tcPr>
            <w:tcW w:w="3282" w:type="dxa"/>
          </w:tcPr>
          <w:p w14:paraId="731C7B1A" w14:textId="1E7C7F10" w:rsidR="00D4089B" w:rsidRDefault="00D4089B" w:rsidP="00D4089B">
            <w:pPr>
              <w:keepNext/>
              <w:keepLines/>
              <w:spacing w:before="40" w:after="40"/>
            </w:pPr>
            <w:r>
              <w:t>Heat Pump VRF System, Tier 2</w:t>
            </w:r>
          </w:p>
        </w:tc>
        <w:tc>
          <w:tcPr>
            <w:tcW w:w="3666" w:type="dxa"/>
          </w:tcPr>
          <w:p w14:paraId="26AB82BE" w14:textId="292359A9" w:rsidR="00D4089B" w:rsidRDefault="00D4089B" w:rsidP="00D4089B">
            <w:pPr>
              <w:keepNext/>
              <w:keepLines/>
              <w:spacing w:before="40" w:after="40"/>
            </w:pPr>
            <w:r>
              <w:t>Heat Pump VRF System, Title-24</w:t>
            </w:r>
          </w:p>
        </w:tc>
      </w:tr>
      <w:tr w:rsidR="00D4089B" w14:paraId="753A078A" w14:textId="77777777" w:rsidTr="00D4089B">
        <w:tc>
          <w:tcPr>
            <w:tcW w:w="3282" w:type="dxa"/>
          </w:tcPr>
          <w:p w14:paraId="5C3BF261" w14:textId="4C3381DC" w:rsidR="00D4089B" w:rsidRDefault="00D4089B" w:rsidP="00D4089B">
            <w:pPr>
              <w:keepNext/>
              <w:keepLines/>
              <w:spacing w:before="40" w:after="40"/>
            </w:pPr>
            <w:r>
              <w:t>Heat Recovery VRF System, Tier 1</w:t>
            </w:r>
          </w:p>
        </w:tc>
        <w:tc>
          <w:tcPr>
            <w:tcW w:w="3666" w:type="dxa"/>
          </w:tcPr>
          <w:p w14:paraId="02CE6309" w14:textId="6F09AA1D" w:rsidR="00D4089B" w:rsidRDefault="00D4089B" w:rsidP="00D4089B">
            <w:pPr>
              <w:keepNext/>
              <w:keepLines/>
              <w:spacing w:before="40" w:after="40"/>
            </w:pPr>
            <w:r>
              <w:t>Heat Recovery VRF System, Title-24</w:t>
            </w:r>
          </w:p>
        </w:tc>
      </w:tr>
      <w:tr w:rsidR="00D4089B" w14:paraId="5F40EAB4" w14:textId="77777777" w:rsidTr="00D4089B">
        <w:tc>
          <w:tcPr>
            <w:tcW w:w="3282" w:type="dxa"/>
          </w:tcPr>
          <w:p w14:paraId="4E403F67" w14:textId="61FDDF69" w:rsidR="00D4089B" w:rsidRDefault="00D4089B" w:rsidP="00D4089B">
            <w:pPr>
              <w:keepNext/>
              <w:keepLines/>
              <w:spacing w:before="40" w:after="40"/>
            </w:pPr>
            <w:r>
              <w:t>Heat Recovery VRF System, Tier 2</w:t>
            </w:r>
          </w:p>
        </w:tc>
        <w:tc>
          <w:tcPr>
            <w:tcW w:w="3666" w:type="dxa"/>
          </w:tcPr>
          <w:p w14:paraId="11CD3F71" w14:textId="2A062B02" w:rsidR="00D4089B" w:rsidRDefault="00D4089B" w:rsidP="00D4089B">
            <w:pPr>
              <w:keepNext/>
              <w:keepLines/>
              <w:spacing w:before="40" w:after="40"/>
            </w:pPr>
            <w:r>
              <w:t>Heat Recovery VRF System, Title-24</w:t>
            </w:r>
          </w:p>
        </w:tc>
      </w:tr>
    </w:tbl>
    <w:p w14:paraId="515B0381" w14:textId="77777777" w:rsidR="00D4089B" w:rsidRDefault="00D4089B" w:rsidP="00663F6E"/>
    <w:p w14:paraId="73863A7B" w14:textId="77777777" w:rsidR="00663F6E" w:rsidRDefault="00663F6E" w:rsidP="008C572C"/>
    <w:p w14:paraId="5B4818CD" w14:textId="25506A01" w:rsidR="009A5D5B" w:rsidRDefault="00663F6E" w:rsidP="009A5D5B">
      <w:pPr>
        <w:pStyle w:val="Heading2"/>
        <w:jc w:val="both"/>
      </w:pPr>
      <w:bookmarkStart w:id="18" w:name="_Toc476141786"/>
      <w:r>
        <w:t xml:space="preserve">Alternate-Technology </w:t>
      </w:r>
      <w:r w:rsidR="009A5D5B">
        <w:t>Baseline Definitions</w:t>
      </w:r>
      <w:bookmarkEnd w:id="18"/>
    </w:p>
    <w:p w14:paraId="754460F2" w14:textId="66F3204A" w:rsidR="009A5D5B" w:rsidRDefault="00AE12EE" w:rsidP="008C572C">
      <w:r>
        <w:t xml:space="preserve">Several different </w:t>
      </w:r>
      <w:r w:rsidR="00AC1F47">
        <w:t xml:space="preserve">alternate-technology </w:t>
      </w:r>
      <w:r>
        <w:t xml:space="preserve">baselines were </w:t>
      </w:r>
      <w:r w:rsidR="00005D33">
        <w:t>evaluated</w:t>
      </w:r>
      <w:r>
        <w:t xml:space="preserve"> </w:t>
      </w:r>
      <w:r w:rsidR="00FF18FB">
        <w:t xml:space="preserve">in order </w:t>
      </w:r>
      <w:r>
        <w:t xml:space="preserve">to </w:t>
      </w:r>
      <w:r w:rsidR="00005D33">
        <w:t>demonstrate the relative performance of VRF technologies compared to non-VRF systems</w:t>
      </w:r>
      <w:r>
        <w:t xml:space="preserve">, as shown in </w:t>
      </w:r>
      <w:r>
        <w:fldChar w:fldCharType="begin"/>
      </w:r>
      <w:r>
        <w:instrText xml:space="preserve"> REF _Ref462734933 \h </w:instrText>
      </w:r>
      <w:r>
        <w:fldChar w:fldCharType="separate"/>
      </w:r>
      <w:r w:rsidR="00DA3D55">
        <w:t xml:space="preserve">Table </w:t>
      </w:r>
      <w:r w:rsidR="00DA3D55">
        <w:rPr>
          <w:noProof/>
        </w:rPr>
        <w:t>6</w:t>
      </w:r>
      <w:r>
        <w:fldChar w:fldCharType="end"/>
      </w:r>
      <w:r>
        <w:t>.</w:t>
      </w:r>
      <w:r w:rsidR="00AC1F47">
        <w:t xml:space="preserve">  If it can be demonstrated that VRF systems are installed in </w:t>
      </w:r>
      <w:r w:rsidR="00062EAF">
        <w:t>as a substitute for</w:t>
      </w:r>
      <w:r w:rsidR="00AC1F47">
        <w:t xml:space="preserve"> one of these baseline technologies, then this assessment can be used</w:t>
      </w:r>
      <w:r w:rsidR="00062EAF">
        <w:t xml:space="preserve"> to determine impacts.</w:t>
      </w:r>
      <w:r w:rsidR="00AC1F47">
        <w:t xml:space="preserve"> </w:t>
      </w:r>
    </w:p>
    <w:p w14:paraId="596C4423" w14:textId="7391A37A" w:rsidR="002D19DE" w:rsidRDefault="002D19DE" w:rsidP="002D19DE">
      <w:pPr>
        <w:pStyle w:val="Caption"/>
      </w:pPr>
      <w:bookmarkStart w:id="19" w:name="_Ref462734933"/>
      <w:r>
        <w:t xml:space="preserve">Table </w:t>
      </w:r>
      <w:r w:rsidR="00DD2C9A">
        <w:fldChar w:fldCharType="begin"/>
      </w:r>
      <w:r w:rsidR="00DD2C9A">
        <w:instrText xml:space="preserve"> SEQ Table \* ARABIC </w:instrText>
      </w:r>
      <w:r w:rsidR="00DD2C9A">
        <w:fldChar w:fldCharType="separate"/>
      </w:r>
      <w:r w:rsidR="00DA3D55">
        <w:rPr>
          <w:noProof/>
        </w:rPr>
        <w:t>6</w:t>
      </w:r>
      <w:r w:rsidR="00DD2C9A">
        <w:rPr>
          <w:noProof/>
        </w:rPr>
        <w:fldChar w:fldCharType="end"/>
      </w:r>
      <w:bookmarkEnd w:id="19"/>
      <w:r>
        <w:t xml:space="preserve">  </w:t>
      </w:r>
      <w:r w:rsidR="000F7C73">
        <w:t>Alternate-Technology</w:t>
      </w:r>
      <w:r w:rsidR="00707EEC">
        <w:t xml:space="preserve"> </w:t>
      </w:r>
      <w:r>
        <w:t>Baselines for VRF Measures</w:t>
      </w:r>
    </w:p>
    <w:tbl>
      <w:tblPr>
        <w:tblW w:w="9620" w:type="dxa"/>
        <w:tblInd w:w="108" w:type="dxa"/>
        <w:tblLook w:val="04A0" w:firstRow="1" w:lastRow="0" w:firstColumn="1" w:lastColumn="0" w:noHBand="0" w:noVBand="1"/>
      </w:tblPr>
      <w:tblGrid>
        <w:gridCol w:w="368"/>
        <w:gridCol w:w="6240"/>
        <w:gridCol w:w="760"/>
        <w:gridCol w:w="851"/>
        <w:gridCol w:w="760"/>
        <w:gridCol w:w="700"/>
      </w:tblGrid>
      <w:tr w:rsidR="00062EAF" w:rsidRPr="00062EAF" w14:paraId="154A29C1" w14:textId="77777777" w:rsidTr="00062EAF">
        <w:trPr>
          <w:trHeight w:val="300"/>
        </w:trPr>
        <w:tc>
          <w:tcPr>
            <w:tcW w:w="320" w:type="dxa"/>
            <w:tcBorders>
              <w:top w:val="nil"/>
              <w:left w:val="nil"/>
              <w:bottom w:val="nil"/>
              <w:right w:val="nil"/>
            </w:tcBorders>
            <w:shd w:val="clear" w:color="auto" w:fill="auto"/>
            <w:noWrap/>
            <w:vAlign w:val="bottom"/>
            <w:hideMark/>
          </w:tcPr>
          <w:p w14:paraId="2F1AEEAD" w14:textId="77777777" w:rsidR="00062EAF" w:rsidRPr="00062EAF" w:rsidRDefault="00062EAF" w:rsidP="00062EAF">
            <w:pPr>
              <w:spacing w:after="0"/>
              <w:rPr>
                <w:rFonts w:ascii="Times New Roman" w:eastAsia="Times New Roman" w:hAnsi="Times New Roman" w:cs="Times New Roman"/>
                <w:sz w:val="24"/>
                <w:szCs w:val="24"/>
              </w:rPr>
            </w:pPr>
          </w:p>
        </w:tc>
        <w:tc>
          <w:tcPr>
            <w:tcW w:w="6240" w:type="dxa"/>
            <w:tcBorders>
              <w:top w:val="nil"/>
              <w:left w:val="nil"/>
              <w:bottom w:val="nil"/>
              <w:right w:val="nil"/>
            </w:tcBorders>
            <w:shd w:val="clear" w:color="auto" w:fill="auto"/>
            <w:noWrap/>
            <w:vAlign w:val="bottom"/>
            <w:hideMark/>
          </w:tcPr>
          <w:p w14:paraId="37431CC5" w14:textId="77777777" w:rsidR="00062EAF" w:rsidRPr="00062EAF" w:rsidRDefault="00062EAF" w:rsidP="00062EAF">
            <w:pPr>
              <w:spacing w:after="0"/>
              <w:rPr>
                <w:rFonts w:ascii="Times New Roman" w:eastAsia="Times New Roman" w:hAnsi="Times New Roman" w:cs="Times New Roman"/>
                <w:sz w:val="20"/>
                <w:szCs w:val="20"/>
              </w:rPr>
            </w:pPr>
          </w:p>
        </w:tc>
        <w:tc>
          <w:tcPr>
            <w:tcW w:w="3060" w:type="dxa"/>
            <w:gridSpan w:val="4"/>
            <w:tcBorders>
              <w:top w:val="single" w:sz="4" w:space="0" w:color="auto"/>
              <w:left w:val="single" w:sz="4" w:space="0" w:color="auto"/>
              <w:bottom w:val="single" w:sz="4" w:space="0" w:color="auto"/>
              <w:right w:val="single" w:sz="4" w:space="0" w:color="000000"/>
            </w:tcBorders>
            <w:shd w:val="clear" w:color="000000" w:fill="D9D9D9"/>
            <w:noWrap/>
            <w:vAlign w:val="bottom"/>
            <w:hideMark/>
          </w:tcPr>
          <w:p w14:paraId="24B38035"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Building Type Applicability</w:t>
            </w:r>
          </w:p>
        </w:tc>
      </w:tr>
      <w:tr w:rsidR="00062EAF" w:rsidRPr="00062EAF" w14:paraId="6FF52797" w14:textId="77777777" w:rsidTr="00062EAF">
        <w:trPr>
          <w:trHeight w:val="510"/>
        </w:trPr>
        <w:tc>
          <w:tcPr>
            <w:tcW w:w="320" w:type="dxa"/>
            <w:tcBorders>
              <w:top w:val="nil"/>
              <w:left w:val="nil"/>
              <w:bottom w:val="nil"/>
              <w:right w:val="nil"/>
            </w:tcBorders>
            <w:shd w:val="clear" w:color="auto" w:fill="auto"/>
            <w:noWrap/>
            <w:vAlign w:val="bottom"/>
            <w:hideMark/>
          </w:tcPr>
          <w:p w14:paraId="593082F0" w14:textId="77777777" w:rsidR="00062EAF" w:rsidRPr="00062EAF" w:rsidRDefault="00062EAF" w:rsidP="00062EAF">
            <w:pPr>
              <w:spacing w:after="0"/>
              <w:jc w:val="center"/>
              <w:rPr>
                <w:rFonts w:ascii="Calibri" w:eastAsia="Times New Roman" w:hAnsi="Calibri" w:cs="Times New Roman"/>
                <w:color w:val="000000"/>
                <w:sz w:val="20"/>
                <w:szCs w:val="20"/>
              </w:rPr>
            </w:pPr>
          </w:p>
        </w:tc>
        <w:tc>
          <w:tcPr>
            <w:tcW w:w="6240" w:type="dxa"/>
            <w:tcBorders>
              <w:top w:val="nil"/>
              <w:left w:val="nil"/>
              <w:bottom w:val="nil"/>
              <w:right w:val="nil"/>
            </w:tcBorders>
            <w:shd w:val="clear" w:color="auto" w:fill="auto"/>
            <w:noWrap/>
            <w:vAlign w:val="bottom"/>
            <w:hideMark/>
          </w:tcPr>
          <w:p w14:paraId="351C2960" w14:textId="77777777" w:rsidR="00062EAF" w:rsidRPr="00062EAF" w:rsidRDefault="00062EAF" w:rsidP="00062EAF">
            <w:pPr>
              <w:spacing w:after="0"/>
              <w:rPr>
                <w:rFonts w:ascii="Times New Roman" w:eastAsia="Times New Roman" w:hAnsi="Times New Roman" w:cs="Times New Roman"/>
                <w:sz w:val="20"/>
                <w:szCs w:val="20"/>
              </w:rPr>
            </w:pPr>
          </w:p>
        </w:tc>
        <w:tc>
          <w:tcPr>
            <w:tcW w:w="760" w:type="dxa"/>
            <w:tcBorders>
              <w:top w:val="nil"/>
              <w:left w:val="single" w:sz="4" w:space="0" w:color="auto"/>
              <w:bottom w:val="nil"/>
              <w:right w:val="single" w:sz="4" w:space="0" w:color="auto"/>
            </w:tcBorders>
            <w:shd w:val="clear" w:color="000000" w:fill="D9D9D9"/>
            <w:vAlign w:val="center"/>
            <w:hideMark/>
          </w:tcPr>
          <w:p w14:paraId="146C08D7"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Small Office</w:t>
            </w:r>
          </w:p>
        </w:tc>
        <w:tc>
          <w:tcPr>
            <w:tcW w:w="840" w:type="dxa"/>
            <w:tcBorders>
              <w:top w:val="nil"/>
              <w:left w:val="nil"/>
              <w:bottom w:val="nil"/>
              <w:right w:val="single" w:sz="4" w:space="0" w:color="auto"/>
            </w:tcBorders>
            <w:shd w:val="clear" w:color="000000" w:fill="D9D9D9"/>
            <w:vAlign w:val="center"/>
            <w:hideMark/>
          </w:tcPr>
          <w:p w14:paraId="0F9BE617"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Primary School</w:t>
            </w:r>
          </w:p>
        </w:tc>
        <w:tc>
          <w:tcPr>
            <w:tcW w:w="760" w:type="dxa"/>
            <w:tcBorders>
              <w:top w:val="nil"/>
              <w:left w:val="nil"/>
              <w:bottom w:val="nil"/>
              <w:right w:val="single" w:sz="4" w:space="0" w:color="auto"/>
            </w:tcBorders>
            <w:shd w:val="clear" w:color="000000" w:fill="D9D9D9"/>
            <w:vAlign w:val="center"/>
            <w:hideMark/>
          </w:tcPr>
          <w:p w14:paraId="6AD6CCDB"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Large Office</w:t>
            </w:r>
          </w:p>
        </w:tc>
        <w:tc>
          <w:tcPr>
            <w:tcW w:w="700" w:type="dxa"/>
            <w:tcBorders>
              <w:top w:val="nil"/>
              <w:left w:val="nil"/>
              <w:bottom w:val="nil"/>
              <w:right w:val="single" w:sz="4" w:space="0" w:color="auto"/>
            </w:tcBorders>
            <w:shd w:val="clear" w:color="000000" w:fill="D9D9D9"/>
            <w:vAlign w:val="center"/>
            <w:hideMark/>
          </w:tcPr>
          <w:p w14:paraId="4D7DD8DB"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Hotel</w:t>
            </w:r>
          </w:p>
        </w:tc>
      </w:tr>
      <w:tr w:rsidR="00062EAF" w:rsidRPr="00062EAF" w14:paraId="6D501497" w14:textId="77777777" w:rsidTr="00062EAF">
        <w:trPr>
          <w:trHeight w:val="300"/>
        </w:trPr>
        <w:tc>
          <w:tcPr>
            <w:tcW w:w="6560" w:type="dxa"/>
            <w:gridSpan w:val="2"/>
            <w:tcBorders>
              <w:top w:val="single" w:sz="4" w:space="0" w:color="auto"/>
              <w:left w:val="single" w:sz="4" w:space="0" w:color="auto"/>
              <w:bottom w:val="single" w:sz="4" w:space="0" w:color="auto"/>
              <w:right w:val="nil"/>
            </w:tcBorders>
            <w:shd w:val="clear" w:color="000000" w:fill="D9D9D9"/>
            <w:noWrap/>
            <w:vAlign w:val="bottom"/>
            <w:hideMark/>
          </w:tcPr>
          <w:p w14:paraId="2AFCCA7C"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All Electric Title-24 Baselines</w:t>
            </w:r>
          </w:p>
        </w:tc>
        <w:tc>
          <w:tcPr>
            <w:tcW w:w="76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3EF0CFFD"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840" w:type="dxa"/>
            <w:tcBorders>
              <w:top w:val="single" w:sz="4" w:space="0" w:color="auto"/>
              <w:left w:val="nil"/>
              <w:bottom w:val="single" w:sz="4" w:space="0" w:color="auto"/>
              <w:right w:val="single" w:sz="4" w:space="0" w:color="auto"/>
            </w:tcBorders>
            <w:shd w:val="clear" w:color="000000" w:fill="D9D9D9"/>
            <w:noWrap/>
            <w:vAlign w:val="bottom"/>
            <w:hideMark/>
          </w:tcPr>
          <w:p w14:paraId="3767E7B0"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60" w:type="dxa"/>
            <w:tcBorders>
              <w:top w:val="single" w:sz="4" w:space="0" w:color="auto"/>
              <w:left w:val="nil"/>
              <w:bottom w:val="single" w:sz="4" w:space="0" w:color="auto"/>
              <w:right w:val="single" w:sz="4" w:space="0" w:color="auto"/>
            </w:tcBorders>
            <w:shd w:val="clear" w:color="000000" w:fill="D9D9D9"/>
            <w:noWrap/>
            <w:vAlign w:val="bottom"/>
            <w:hideMark/>
          </w:tcPr>
          <w:p w14:paraId="28302F6B"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00" w:type="dxa"/>
            <w:tcBorders>
              <w:top w:val="single" w:sz="4" w:space="0" w:color="auto"/>
              <w:left w:val="nil"/>
              <w:bottom w:val="single" w:sz="4" w:space="0" w:color="auto"/>
              <w:right w:val="single" w:sz="4" w:space="0" w:color="auto"/>
            </w:tcBorders>
            <w:shd w:val="clear" w:color="000000" w:fill="D9D9D9"/>
            <w:noWrap/>
            <w:vAlign w:val="bottom"/>
            <w:hideMark/>
          </w:tcPr>
          <w:p w14:paraId="5B97E599"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r>
      <w:tr w:rsidR="00062EAF" w:rsidRPr="00062EAF" w14:paraId="50FB633D"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3432E848"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1.</w:t>
            </w:r>
          </w:p>
        </w:tc>
        <w:tc>
          <w:tcPr>
            <w:tcW w:w="6240" w:type="dxa"/>
            <w:tcBorders>
              <w:top w:val="nil"/>
              <w:left w:val="nil"/>
              <w:bottom w:val="single" w:sz="4" w:space="0" w:color="auto"/>
              <w:right w:val="nil"/>
            </w:tcBorders>
            <w:shd w:val="clear" w:color="auto" w:fill="auto"/>
            <w:vAlign w:val="center"/>
            <w:hideMark/>
          </w:tcPr>
          <w:p w14:paraId="2005DCB6"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Packaged single zone heat pump, (&lt; 65 kBtuh) without economizer</w:t>
            </w:r>
          </w:p>
        </w:tc>
        <w:tc>
          <w:tcPr>
            <w:tcW w:w="760" w:type="dxa"/>
            <w:tcBorders>
              <w:top w:val="nil"/>
              <w:left w:val="single" w:sz="4" w:space="0" w:color="auto"/>
              <w:bottom w:val="single" w:sz="4" w:space="0" w:color="auto"/>
              <w:right w:val="single" w:sz="4" w:space="0" w:color="auto"/>
            </w:tcBorders>
            <w:shd w:val="clear" w:color="auto" w:fill="auto"/>
            <w:vAlign w:val="center"/>
            <w:hideMark/>
          </w:tcPr>
          <w:p w14:paraId="1BF101B2"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840" w:type="dxa"/>
            <w:tcBorders>
              <w:top w:val="nil"/>
              <w:left w:val="nil"/>
              <w:bottom w:val="single" w:sz="4" w:space="0" w:color="auto"/>
              <w:right w:val="single" w:sz="4" w:space="0" w:color="auto"/>
            </w:tcBorders>
            <w:shd w:val="clear" w:color="auto" w:fill="auto"/>
            <w:vAlign w:val="center"/>
            <w:hideMark/>
          </w:tcPr>
          <w:p w14:paraId="07DAB966"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60" w:type="dxa"/>
            <w:tcBorders>
              <w:top w:val="nil"/>
              <w:left w:val="nil"/>
              <w:bottom w:val="single" w:sz="4" w:space="0" w:color="auto"/>
              <w:right w:val="single" w:sz="4" w:space="0" w:color="auto"/>
            </w:tcBorders>
            <w:shd w:val="clear" w:color="auto" w:fill="auto"/>
            <w:vAlign w:val="center"/>
            <w:hideMark/>
          </w:tcPr>
          <w:p w14:paraId="6D072637"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00" w:type="dxa"/>
            <w:tcBorders>
              <w:top w:val="nil"/>
              <w:left w:val="nil"/>
              <w:bottom w:val="single" w:sz="4" w:space="0" w:color="auto"/>
              <w:right w:val="single" w:sz="4" w:space="0" w:color="auto"/>
            </w:tcBorders>
            <w:shd w:val="clear" w:color="auto" w:fill="auto"/>
            <w:vAlign w:val="center"/>
            <w:hideMark/>
          </w:tcPr>
          <w:p w14:paraId="4651F39B"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r>
      <w:tr w:rsidR="00062EAF" w:rsidRPr="00062EAF" w14:paraId="634C5537"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571B0482"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2.</w:t>
            </w:r>
          </w:p>
        </w:tc>
        <w:tc>
          <w:tcPr>
            <w:tcW w:w="6240" w:type="dxa"/>
            <w:tcBorders>
              <w:top w:val="nil"/>
              <w:left w:val="nil"/>
              <w:bottom w:val="single" w:sz="4" w:space="0" w:color="auto"/>
              <w:right w:val="nil"/>
            </w:tcBorders>
            <w:shd w:val="clear" w:color="auto" w:fill="auto"/>
            <w:vAlign w:val="center"/>
            <w:hideMark/>
          </w:tcPr>
          <w:p w14:paraId="4288D7E7"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Packaged single zone heat pump, (&lt; 65 kBtuh) with economizer</w:t>
            </w:r>
          </w:p>
        </w:tc>
        <w:tc>
          <w:tcPr>
            <w:tcW w:w="760" w:type="dxa"/>
            <w:tcBorders>
              <w:top w:val="nil"/>
              <w:left w:val="single" w:sz="4" w:space="0" w:color="auto"/>
              <w:bottom w:val="single" w:sz="4" w:space="0" w:color="auto"/>
              <w:right w:val="single" w:sz="4" w:space="0" w:color="auto"/>
            </w:tcBorders>
            <w:shd w:val="clear" w:color="auto" w:fill="auto"/>
            <w:vAlign w:val="center"/>
            <w:hideMark/>
          </w:tcPr>
          <w:p w14:paraId="16CF893E"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840" w:type="dxa"/>
            <w:tcBorders>
              <w:top w:val="nil"/>
              <w:left w:val="nil"/>
              <w:bottom w:val="single" w:sz="4" w:space="0" w:color="auto"/>
              <w:right w:val="single" w:sz="4" w:space="0" w:color="auto"/>
            </w:tcBorders>
            <w:shd w:val="clear" w:color="auto" w:fill="auto"/>
            <w:vAlign w:val="center"/>
            <w:hideMark/>
          </w:tcPr>
          <w:p w14:paraId="32D0DE93"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60" w:type="dxa"/>
            <w:tcBorders>
              <w:top w:val="nil"/>
              <w:left w:val="nil"/>
              <w:bottom w:val="single" w:sz="4" w:space="0" w:color="auto"/>
              <w:right w:val="single" w:sz="4" w:space="0" w:color="auto"/>
            </w:tcBorders>
            <w:shd w:val="clear" w:color="auto" w:fill="auto"/>
            <w:vAlign w:val="center"/>
            <w:hideMark/>
          </w:tcPr>
          <w:p w14:paraId="11F77915"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00" w:type="dxa"/>
            <w:tcBorders>
              <w:top w:val="nil"/>
              <w:left w:val="nil"/>
              <w:bottom w:val="single" w:sz="4" w:space="0" w:color="auto"/>
              <w:right w:val="single" w:sz="4" w:space="0" w:color="auto"/>
            </w:tcBorders>
            <w:shd w:val="clear" w:color="auto" w:fill="auto"/>
            <w:vAlign w:val="center"/>
            <w:hideMark/>
          </w:tcPr>
          <w:p w14:paraId="5DECDFA3"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r>
      <w:tr w:rsidR="00062EAF" w:rsidRPr="00062EAF" w14:paraId="61F6D03C"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026E197E"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3.</w:t>
            </w:r>
          </w:p>
        </w:tc>
        <w:tc>
          <w:tcPr>
            <w:tcW w:w="6240" w:type="dxa"/>
            <w:tcBorders>
              <w:top w:val="nil"/>
              <w:left w:val="nil"/>
              <w:bottom w:val="single" w:sz="4" w:space="0" w:color="auto"/>
              <w:right w:val="nil"/>
            </w:tcBorders>
            <w:shd w:val="clear" w:color="auto" w:fill="auto"/>
            <w:vAlign w:val="center"/>
            <w:hideMark/>
          </w:tcPr>
          <w:p w14:paraId="54D4A993"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Packaged single zone heat pump, (65 to 135 kBtuh), with economizer</w:t>
            </w:r>
          </w:p>
        </w:tc>
        <w:tc>
          <w:tcPr>
            <w:tcW w:w="760" w:type="dxa"/>
            <w:tcBorders>
              <w:top w:val="nil"/>
              <w:left w:val="single" w:sz="4" w:space="0" w:color="auto"/>
              <w:bottom w:val="single" w:sz="4" w:space="0" w:color="auto"/>
              <w:right w:val="single" w:sz="4" w:space="0" w:color="auto"/>
            </w:tcBorders>
            <w:shd w:val="clear" w:color="auto" w:fill="auto"/>
            <w:vAlign w:val="center"/>
            <w:hideMark/>
          </w:tcPr>
          <w:p w14:paraId="7D7A4C16"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840" w:type="dxa"/>
            <w:tcBorders>
              <w:top w:val="nil"/>
              <w:left w:val="nil"/>
              <w:bottom w:val="single" w:sz="4" w:space="0" w:color="auto"/>
              <w:right w:val="single" w:sz="4" w:space="0" w:color="auto"/>
            </w:tcBorders>
            <w:shd w:val="clear" w:color="auto" w:fill="auto"/>
            <w:vAlign w:val="center"/>
            <w:hideMark/>
          </w:tcPr>
          <w:p w14:paraId="57C5D71C"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60" w:type="dxa"/>
            <w:tcBorders>
              <w:top w:val="nil"/>
              <w:left w:val="nil"/>
              <w:bottom w:val="single" w:sz="4" w:space="0" w:color="auto"/>
              <w:right w:val="single" w:sz="4" w:space="0" w:color="auto"/>
            </w:tcBorders>
            <w:shd w:val="clear" w:color="auto" w:fill="auto"/>
            <w:vAlign w:val="center"/>
            <w:hideMark/>
          </w:tcPr>
          <w:p w14:paraId="5BDA3565"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00" w:type="dxa"/>
            <w:tcBorders>
              <w:top w:val="nil"/>
              <w:left w:val="nil"/>
              <w:bottom w:val="single" w:sz="4" w:space="0" w:color="auto"/>
              <w:right w:val="single" w:sz="4" w:space="0" w:color="auto"/>
            </w:tcBorders>
            <w:shd w:val="clear" w:color="auto" w:fill="auto"/>
            <w:vAlign w:val="center"/>
            <w:hideMark/>
          </w:tcPr>
          <w:p w14:paraId="5D3F56EE"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r>
      <w:tr w:rsidR="00062EAF" w:rsidRPr="00062EAF" w14:paraId="75DF2E7E" w14:textId="77777777" w:rsidTr="00062EAF">
        <w:trPr>
          <w:trHeight w:val="300"/>
        </w:trPr>
        <w:tc>
          <w:tcPr>
            <w:tcW w:w="6560" w:type="dxa"/>
            <w:gridSpan w:val="2"/>
            <w:tcBorders>
              <w:top w:val="single" w:sz="4" w:space="0" w:color="auto"/>
              <w:left w:val="single" w:sz="4" w:space="0" w:color="auto"/>
              <w:bottom w:val="single" w:sz="4" w:space="0" w:color="auto"/>
              <w:right w:val="nil"/>
            </w:tcBorders>
            <w:shd w:val="clear" w:color="000000" w:fill="D9D9D9"/>
            <w:noWrap/>
            <w:vAlign w:val="bottom"/>
            <w:hideMark/>
          </w:tcPr>
          <w:p w14:paraId="549F7D97"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Fuel Heat Title-24 Baselines</w:t>
            </w:r>
          </w:p>
        </w:tc>
        <w:tc>
          <w:tcPr>
            <w:tcW w:w="760" w:type="dxa"/>
            <w:tcBorders>
              <w:top w:val="nil"/>
              <w:left w:val="single" w:sz="4" w:space="0" w:color="auto"/>
              <w:bottom w:val="single" w:sz="4" w:space="0" w:color="auto"/>
              <w:right w:val="single" w:sz="4" w:space="0" w:color="auto"/>
            </w:tcBorders>
            <w:shd w:val="clear" w:color="000000" w:fill="D9D9D9"/>
            <w:noWrap/>
            <w:vAlign w:val="bottom"/>
            <w:hideMark/>
          </w:tcPr>
          <w:p w14:paraId="05A1E400"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840" w:type="dxa"/>
            <w:tcBorders>
              <w:top w:val="nil"/>
              <w:left w:val="nil"/>
              <w:bottom w:val="single" w:sz="4" w:space="0" w:color="auto"/>
              <w:right w:val="single" w:sz="4" w:space="0" w:color="auto"/>
            </w:tcBorders>
            <w:shd w:val="clear" w:color="000000" w:fill="D9D9D9"/>
            <w:noWrap/>
            <w:vAlign w:val="bottom"/>
            <w:hideMark/>
          </w:tcPr>
          <w:p w14:paraId="2EB474D2"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60" w:type="dxa"/>
            <w:tcBorders>
              <w:top w:val="nil"/>
              <w:left w:val="nil"/>
              <w:bottom w:val="single" w:sz="4" w:space="0" w:color="auto"/>
              <w:right w:val="single" w:sz="4" w:space="0" w:color="auto"/>
            </w:tcBorders>
            <w:shd w:val="clear" w:color="000000" w:fill="D9D9D9"/>
            <w:noWrap/>
            <w:vAlign w:val="bottom"/>
            <w:hideMark/>
          </w:tcPr>
          <w:p w14:paraId="5BF26531"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00" w:type="dxa"/>
            <w:tcBorders>
              <w:top w:val="nil"/>
              <w:left w:val="nil"/>
              <w:bottom w:val="single" w:sz="4" w:space="0" w:color="auto"/>
              <w:right w:val="single" w:sz="4" w:space="0" w:color="auto"/>
            </w:tcBorders>
            <w:shd w:val="clear" w:color="000000" w:fill="D9D9D9"/>
            <w:noWrap/>
            <w:vAlign w:val="bottom"/>
            <w:hideMark/>
          </w:tcPr>
          <w:p w14:paraId="7D20FEE2"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r>
      <w:tr w:rsidR="00062EAF" w:rsidRPr="00062EAF" w14:paraId="2A411A69"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0E07847F"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1.</w:t>
            </w:r>
          </w:p>
        </w:tc>
        <w:tc>
          <w:tcPr>
            <w:tcW w:w="6240" w:type="dxa"/>
            <w:tcBorders>
              <w:top w:val="nil"/>
              <w:left w:val="nil"/>
              <w:bottom w:val="single" w:sz="4" w:space="0" w:color="auto"/>
              <w:right w:val="nil"/>
            </w:tcBorders>
            <w:shd w:val="clear" w:color="auto" w:fill="auto"/>
            <w:vAlign w:val="center"/>
            <w:hideMark/>
          </w:tcPr>
          <w:p w14:paraId="5172C531"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Packaged single zone AC/furnace, (&lt; 65 kBtuh) without economizer</w:t>
            </w:r>
          </w:p>
        </w:tc>
        <w:tc>
          <w:tcPr>
            <w:tcW w:w="760" w:type="dxa"/>
            <w:tcBorders>
              <w:top w:val="nil"/>
              <w:left w:val="single" w:sz="4" w:space="0" w:color="auto"/>
              <w:bottom w:val="single" w:sz="4" w:space="0" w:color="auto"/>
              <w:right w:val="single" w:sz="4" w:space="0" w:color="auto"/>
            </w:tcBorders>
            <w:shd w:val="clear" w:color="auto" w:fill="auto"/>
            <w:vAlign w:val="center"/>
            <w:hideMark/>
          </w:tcPr>
          <w:p w14:paraId="3B03C676"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840" w:type="dxa"/>
            <w:tcBorders>
              <w:top w:val="nil"/>
              <w:left w:val="nil"/>
              <w:bottom w:val="single" w:sz="4" w:space="0" w:color="auto"/>
              <w:right w:val="single" w:sz="4" w:space="0" w:color="auto"/>
            </w:tcBorders>
            <w:shd w:val="clear" w:color="auto" w:fill="auto"/>
            <w:vAlign w:val="center"/>
            <w:hideMark/>
          </w:tcPr>
          <w:p w14:paraId="1AE178A8"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60" w:type="dxa"/>
            <w:tcBorders>
              <w:top w:val="nil"/>
              <w:left w:val="nil"/>
              <w:bottom w:val="single" w:sz="4" w:space="0" w:color="auto"/>
              <w:right w:val="single" w:sz="4" w:space="0" w:color="auto"/>
            </w:tcBorders>
            <w:shd w:val="clear" w:color="auto" w:fill="auto"/>
            <w:vAlign w:val="center"/>
            <w:hideMark/>
          </w:tcPr>
          <w:p w14:paraId="56DE8C10"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00" w:type="dxa"/>
            <w:tcBorders>
              <w:top w:val="nil"/>
              <w:left w:val="nil"/>
              <w:bottom w:val="single" w:sz="4" w:space="0" w:color="auto"/>
              <w:right w:val="single" w:sz="4" w:space="0" w:color="auto"/>
            </w:tcBorders>
            <w:shd w:val="clear" w:color="auto" w:fill="auto"/>
            <w:vAlign w:val="center"/>
            <w:hideMark/>
          </w:tcPr>
          <w:p w14:paraId="32B02325"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r>
      <w:tr w:rsidR="00062EAF" w:rsidRPr="00062EAF" w14:paraId="4079D43C"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1E9EEB10"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2.</w:t>
            </w:r>
          </w:p>
        </w:tc>
        <w:tc>
          <w:tcPr>
            <w:tcW w:w="6240" w:type="dxa"/>
            <w:tcBorders>
              <w:top w:val="nil"/>
              <w:left w:val="nil"/>
              <w:bottom w:val="single" w:sz="4" w:space="0" w:color="auto"/>
              <w:right w:val="nil"/>
            </w:tcBorders>
            <w:shd w:val="clear" w:color="auto" w:fill="auto"/>
            <w:vAlign w:val="center"/>
            <w:hideMark/>
          </w:tcPr>
          <w:p w14:paraId="51AC9223"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Packaged single zone AC/furnace, (&lt; 65 kBtuh) with economizer</w:t>
            </w:r>
          </w:p>
        </w:tc>
        <w:tc>
          <w:tcPr>
            <w:tcW w:w="760" w:type="dxa"/>
            <w:tcBorders>
              <w:top w:val="nil"/>
              <w:left w:val="single" w:sz="4" w:space="0" w:color="auto"/>
              <w:bottom w:val="single" w:sz="4" w:space="0" w:color="auto"/>
              <w:right w:val="single" w:sz="4" w:space="0" w:color="auto"/>
            </w:tcBorders>
            <w:shd w:val="clear" w:color="auto" w:fill="auto"/>
            <w:vAlign w:val="center"/>
            <w:hideMark/>
          </w:tcPr>
          <w:p w14:paraId="646F33EF"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840" w:type="dxa"/>
            <w:tcBorders>
              <w:top w:val="nil"/>
              <w:left w:val="nil"/>
              <w:bottom w:val="single" w:sz="4" w:space="0" w:color="auto"/>
              <w:right w:val="single" w:sz="4" w:space="0" w:color="auto"/>
            </w:tcBorders>
            <w:shd w:val="clear" w:color="auto" w:fill="auto"/>
            <w:vAlign w:val="center"/>
            <w:hideMark/>
          </w:tcPr>
          <w:p w14:paraId="19285542"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60" w:type="dxa"/>
            <w:tcBorders>
              <w:top w:val="nil"/>
              <w:left w:val="nil"/>
              <w:bottom w:val="single" w:sz="4" w:space="0" w:color="auto"/>
              <w:right w:val="single" w:sz="4" w:space="0" w:color="auto"/>
            </w:tcBorders>
            <w:shd w:val="clear" w:color="auto" w:fill="auto"/>
            <w:vAlign w:val="center"/>
            <w:hideMark/>
          </w:tcPr>
          <w:p w14:paraId="3B5B7B00"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00" w:type="dxa"/>
            <w:tcBorders>
              <w:top w:val="nil"/>
              <w:left w:val="nil"/>
              <w:bottom w:val="single" w:sz="4" w:space="0" w:color="auto"/>
              <w:right w:val="single" w:sz="4" w:space="0" w:color="auto"/>
            </w:tcBorders>
            <w:shd w:val="clear" w:color="auto" w:fill="auto"/>
            <w:vAlign w:val="center"/>
            <w:hideMark/>
          </w:tcPr>
          <w:p w14:paraId="3F8A876A"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r>
      <w:tr w:rsidR="00062EAF" w:rsidRPr="00062EAF" w14:paraId="02C09760"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1CCFDCC3"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3.</w:t>
            </w:r>
          </w:p>
        </w:tc>
        <w:tc>
          <w:tcPr>
            <w:tcW w:w="6240" w:type="dxa"/>
            <w:tcBorders>
              <w:top w:val="nil"/>
              <w:left w:val="nil"/>
              <w:bottom w:val="single" w:sz="4" w:space="0" w:color="auto"/>
              <w:right w:val="nil"/>
            </w:tcBorders>
            <w:shd w:val="clear" w:color="auto" w:fill="auto"/>
            <w:vAlign w:val="center"/>
            <w:hideMark/>
          </w:tcPr>
          <w:p w14:paraId="6D54EBF2"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Packaged single zone AC/furnace, (65 to 135 kBtuh), with economizer</w:t>
            </w:r>
          </w:p>
        </w:tc>
        <w:tc>
          <w:tcPr>
            <w:tcW w:w="760" w:type="dxa"/>
            <w:tcBorders>
              <w:top w:val="nil"/>
              <w:left w:val="single" w:sz="4" w:space="0" w:color="auto"/>
              <w:bottom w:val="single" w:sz="4" w:space="0" w:color="auto"/>
              <w:right w:val="single" w:sz="4" w:space="0" w:color="auto"/>
            </w:tcBorders>
            <w:shd w:val="clear" w:color="auto" w:fill="auto"/>
            <w:vAlign w:val="center"/>
            <w:hideMark/>
          </w:tcPr>
          <w:p w14:paraId="6DEC8B36"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840" w:type="dxa"/>
            <w:tcBorders>
              <w:top w:val="nil"/>
              <w:left w:val="nil"/>
              <w:bottom w:val="single" w:sz="4" w:space="0" w:color="auto"/>
              <w:right w:val="single" w:sz="4" w:space="0" w:color="auto"/>
            </w:tcBorders>
            <w:shd w:val="clear" w:color="auto" w:fill="auto"/>
            <w:vAlign w:val="center"/>
            <w:hideMark/>
          </w:tcPr>
          <w:p w14:paraId="26A590D4"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60" w:type="dxa"/>
            <w:tcBorders>
              <w:top w:val="nil"/>
              <w:left w:val="nil"/>
              <w:bottom w:val="single" w:sz="4" w:space="0" w:color="auto"/>
              <w:right w:val="single" w:sz="4" w:space="0" w:color="auto"/>
            </w:tcBorders>
            <w:shd w:val="clear" w:color="auto" w:fill="auto"/>
            <w:vAlign w:val="center"/>
            <w:hideMark/>
          </w:tcPr>
          <w:p w14:paraId="38B1D262"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00" w:type="dxa"/>
            <w:tcBorders>
              <w:top w:val="nil"/>
              <w:left w:val="nil"/>
              <w:bottom w:val="single" w:sz="4" w:space="0" w:color="auto"/>
              <w:right w:val="single" w:sz="4" w:space="0" w:color="auto"/>
            </w:tcBorders>
            <w:shd w:val="clear" w:color="auto" w:fill="auto"/>
            <w:vAlign w:val="center"/>
            <w:hideMark/>
          </w:tcPr>
          <w:p w14:paraId="18E0CA61"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r>
      <w:tr w:rsidR="00062EAF" w:rsidRPr="00062EAF" w14:paraId="6B1F4B9F"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317BF0D4"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4.</w:t>
            </w:r>
          </w:p>
        </w:tc>
        <w:tc>
          <w:tcPr>
            <w:tcW w:w="6240" w:type="dxa"/>
            <w:tcBorders>
              <w:top w:val="nil"/>
              <w:left w:val="nil"/>
              <w:bottom w:val="single" w:sz="4" w:space="0" w:color="auto"/>
              <w:right w:val="nil"/>
            </w:tcBorders>
            <w:shd w:val="clear" w:color="auto" w:fill="auto"/>
            <w:vAlign w:val="center"/>
            <w:hideMark/>
          </w:tcPr>
          <w:p w14:paraId="7AD2BC46"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Packaged variable air volume AC/ gas boiler, with economizer</w:t>
            </w:r>
          </w:p>
        </w:tc>
        <w:tc>
          <w:tcPr>
            <w:tcW w:w="760" w:type="dxa"/>
            <w:tcBorders>
              <w:top w:val="nil"/>
              <w:left w:val="single" w:sz="4" w:space="0" w:color="auto"/>
              <w:bottom w:val="single" w:sz="4" w:space="0" w:color="auto"/>
              <w:right w:val="single" w:sz="4" w:space="0" w:color="auto"/>
            </w:tcBorders>
            <w:shd w:val="clear" w:color="auto" w:fill="auto"/>
            <w:vAlign w:val="center"/>
            <w:hideMark/>
          </w:tcPr>
          <w:p w14:paraId="018DB04F"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840" w:type="dxa"/>
            <w:tcBorders>
              <w:top w:val="nil"/>
              <w:left w:val="nil"/>
              <w:bottom w:val="single" w:sz="4" w:space="0" w:color="auto"/>
              <w:right w:val="single" w:sz="4" w:space="0" w:color="auto"/>
            </w:tcBorders>
            <w:shd w:val="clear" w:color="auto" w:fill="auto"/>
            <w:vAlign w:val="center"/>
            <w:hideMark/>
          </w:tcPr>
          <w:p w14:paraId="33B18950"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60" w:type="dxa"/>
            <w:tcBorders>
              <w:top w:val="nil"/>
              <w:left w:val="nil"/>
              <w:bottom w:val="single" w:sz="4" w:space="0" w:color="auto"/>
              <w:right w:val="single" w:sz="4" w:space="0" w:color="auto"/>
            </w:tcBorders>
            <w:shd w:val="clear" w:color="auto" w:fill="auto"/>
            <w:noWrap/>
            <w:vAlign w:val="bottom"/>
            <w:hideMark/>
          </w:tcPr>
          <w:p w14:paraId="3CED87E6"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00" w:type="dxa"/>
            <w:tcBorders>
              <w:top w:val="nil"/>
              <w:left w:val="nil"/>
              <w:bottom w:val="single" w:sz="4" w:space="0" w:color="auto"/>
              <w:right w:val="single" w:sz="4" w:space="0" w:color="auto"/>
            </w:tcBorders>
            <w:shd w:val="clear" w:color="auto" w:fill="auto"/>
            <w:noWrap/>
            <w:vAlign w:val="bottom"/>
            <w:hideMark/>
          </w:tcPr>
          <w:p w14:paraId="7F834C9E"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r>
      <w:tr w:rsidR="00062EAF" w:rsidRPr="00062EAF" w14:paraId="59B52711"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2AA50747"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5.</w:t>
            </w:r>
          </w:p>
        </w:tc>
        <w:tc>
          <w:tcPr>
            <w:tcW w:w="6240" w:type="dxa"/>
            <w:tcBorders>
              <w:top w:val="nil"/>
              <w:left w:val="nil"/>
              <w:bottom w:val="single" w:sz="4" w:space="0" w:color="auto"/>
              <w:right w:val="nil"/>
            </w:tcBorders>
            <w:shd w:val="clear" w:color="auto" w:fill="auto"/>
            <w:vAlign w:val="center"/>
            <w:hideMark/>
          </w:tcPr>
          <w:p w14:paraId="1814F3A8"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Four pipe fan coil system with water-cooled chiller and gas boiler</w:t>
            </w:r>
          </w:p>
        </w:tc>
        <w:tc>
          <w:tcPr>
            <w:tcW w:w="760" w:type="dxa"/>
            <w:tcBorders>
              <w:top w:val="nil"/>
              <w:left w:val="single" w:sz="4" w:space="0" w:color="auto"/>
              <w:bottom w:val="single" w:sz="4" w:space="0" w:color="auto"/>
              <w:right w:val="single" w:sz="4" w:space="0" w:color="auto"/>
            </w:tcBorders>
            <w:shd w:val="clear" w:color="auto" w:fill="auto"/>
            <w:noWrap/>
            <w:vAlign w:val="bottom"/>
            <w:hideMark/>
          </w:tcPr>
          <w:p w14:paraId="76D424BB"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3921CAF"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60" w:type="dxa"/>
            <w:tcBorders>
              <w:top w:val="nil"/>
              <w:left w:val="nil"/>
              <w:bottom w:val="single" w:sz="4" w:space="0" w:color="auto"/>
              <w:right w:val="single" w:sz="4" w:space="0" w:color="auto"/>
            </w:tcBorders>
            <w:shd w:val="clear" w:color="auto" w:fill="auto"/>
            <w:vAlign w:val="center"/>
            <w:hideMark/>
          </w:tcPr>
          <w:p w14:paraId="57633E10"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00" w:type="dxa"/>
            <w:tcBorders>
              <w:top w:val="nil"/>
              <w:left w:val="nil"/>
              <w:bottom w:val="single" w:sz="4" w:space="0" w:color="auto"/>
              <w:right w:val="single" w:sz="4" w:space="0" w:color="auto"/>
            </w:tcBorders>
            <w:shd w:val="clear" w:color="auto" w:fill="auto"/>
            <w:vAlign w:val="center"/>
            <w:hideMark/>
          </w:tcPr>
          <w:p w14:paraId="1550D983"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r>
      <w:tr w:rsidR="00062EAF" w:rsidRPr="00062EAF" w14:paraId="4FBB6606" w14:textId="77777777" w:rsidTr="00062EAF">
        <w:trPr>
          <w:trHeight w:val="300"/>
        </w:trPr>
        <w:tc>
          <w:tcPr>
            <w:tcW w:w="6560" w:type="dxa"/>
            <w:gridSpan w:val="2"/>
            <w:tcBorders>
              <w:top w:val="single" w:sz="4" w:space="0" w:color="auto"/>
              <w:left w:val="single" w:sz="4" w:space="0" w:color="auto"/>
              <w:bottom w:val="single" w:sz="4" w:space="0" w:color="auto"/>
              <w:right w:val="nil"/>
            </w:tcBorders>
            <w:shd w:val="clear" w:color="000000" w:fill="D9D9D9"/>
            <w:noWrap/>
            <w:vAlign w:val="bottom"/>
            <w:hideMark/>
          </w:tcPr>
          <w:p w14:paraId="15A8A506" w14:textId="1A277B86"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Fuel Heat High Performance Baselines</w:t>
            </w:r>
            <w:r w:rsidR="00514657">
              <w:rPr>
                <w:rFonts w:ascii="Calibri" w:eastAsia="Times New Roman" w:hAnsi="Calibri" w:cs="Times New Roman"/>
                <w:color w:val="000000"/>
                <w:sz w:val="20"/>
                <w:szCs w:val="20"/>
              </w:rPr>
              <w:t xml:space="preserve"> (for Three-Prong Test)</w:t>
            </w:r>
          </w:p>
        </w:tc>
        <w:tc>
          <w:tcPr>
            <w:tcW w:w="760" w:type="dxa"/>
            <w:tcBorders>
              <w:top w:val="nil"/>
              <w:left w:val="single" w:sz="4" w:space="0" w:color="auto"/>
              <w:bottom w:val="single" w:sz="4" w:space="0" w:color="auto"/>
              <w:right w:val="single" w:sz="4" w:space="0" w:color="auto"/>
            </w:tcBorders>
            <w:shd w:val="clear" w:color="000000" w:fill="D9D9D9"/>
            <w:noWrap/>
            <w:vAlign w:val="bottom"/>
            <w:hideMark/>
          </w:tcPr>
          <w:p w14:paraId="01CF9599"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840" w:type="dxa"/>
            <w:tcBorders>
              <w:top w:val="nil"/>
              <w:left w:val="nil"/>
              <w:bottom w:val="single" w:sz="4" w:space="0" w:color="auto"/>
              <w:right w:val="single" w:sz="4" w:space="0" w:color="auto"/>
            </w:tcBorders>
            <w:shd w:val="clear" w:color="000000" w:fill="D9D9D9"/>
            <w:noWrap/>
            <w:vAlign w:val="bottom"/>
            <w:hideMark/>
          </w:tcPr>
          <w:p w14:paraId="13AACDD3"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60" w:type="dxa"/>
            <w:tcBorders>
              <w:top w:val="nil"/>
              <w:left w:val="nil"/>
              <w:bottom w:val="single" w:sz="4" w:space="0" w:color="auto"/>
              <w:right w:val="single" w:sz="4" w:space="0" w:color="auto"/>
            </w:tcBorders>
            <w:shd w:val="clear" w:color="000000" w:fill="D9D9D9"/>
            <w:noWrap/>
            <w:vAlign w:val="bottom"/>
            <w:hideMark/>
          </w:tcPr>
          <w:p w14:paraId="1AA6D6D2"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00" w:type="dxa"/>
            <w:tcBorders>
              <w:top w:val="nil"/>
              <w:left w:val="nil"/>
              <w:bottom w:val="single" w:sz="4" w:space="0" w:color="auto"/>
              <w:right w:val="single" w:sz="4" w:space="0" w:color="auto"/>
            </w:tcBorders>
            <w:shd w:val="clear" w:color="000000" w:fill="D9D9D9"/>
            <w:noWrap/>
            <w:vAlign w:val="bottom"/>
            <w:hideMark/>
          </w:tcPr>
          <w:p w14:paraId="0D8C057E"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r>
      <w:tr w:rsidR="00062EAF" w:rsidRPr="00062EAF" w14:paraId="37B129C2"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6345D74F"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1.</w:t>
            </w:r>
          </w:p>
        </w:tc>
        <w:tc>
          <w:tcPr>
            <w:tcW w:w="6240" w:type="dxa"/>
            <w:tcBorders>
              <w:top w:val="nil"/>
              <w:left w:val="nil"/>
              <w:bottom w:val="single" w:sz="4" w:space="0" w:color="auto"/>
              <w:right w:val="nil"/>
            </w:tcBorders>
            <w:shd w:val="clear" w:color="auto" w:fill="auto"/>
            <w:vAlign w:val="center"/>
            <w:hideMark/>
          </w:tcPr>
          <w:p w14:paraId="0961D775"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Packaged single zone AC/furnace, (&lt; 65 kBtuh) with economizer</w:t>
            </w:r>
          </w:p>
        </w:tc>
        <w:tc>
          <w:tcPr>
            <w:tcW w:w="760" w:type="dxa"/>
            <w:tcBorders>
              <w:top w:val="nil"/>
              <w:left w:val="single" w:sz="4" w:space="0" w:color="auto"/>
              <w:bottom w:val="single" w:sz="4" w:space="0" w:color="auto"/>
              <w:right w:val="single" w:sz="4" w:space="0" w:color="auto"/>
            </w:tcBorders>
            <w:shd w:val="clear" w:color="auto" w:fill="auto"/>
            <w:vAlign w:val="center"/>
            <w:hideMark/>
          </w:tcPr>
          <w:p w14:paraId="09934A3F"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840" w:type="dxa"/>
            <w:tcBorders>
              <w:top w:val="nil"/>
              <w:left w:val="nil"/>
              <w:bottom w:val="single" w:sz="4" w:space="0" w:color="auto"/>
              <w:right w:val="single" w:sz="4" w:space="0" w:color="auto"/>
            </w:tcBorders>
            <w:shd w:val="clear" w:color="auto" w:fill="auto"/>
            <w:vAlign w:val="center"/>
            <w:hideMark/>
          </w:tcPr>
          <w:p w14:paraId="729402D7"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60" w:type="dxa"/>
            <w:tcBorders>
              <w:top w:val="nil"/>
              <w:left w:val="nil"/>
              <w:bottom w:val="single" w:sz="4" w:space="0" w:color="auto"/>
              <w:right w:val="single" w:sz="4" w:space="0" w:color="auto"/>
            </w:tcBorders>
            <w:shd w:val="clear" w:color="auto" w:fill="auto"/>
            <w:vAlign w:val="center"/>
            <w:hideMark/>
          </w:tcPr>
          <w:p w14:paraId="333DD589"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00" w:type="dxa"/>
            <w:tcBorders>
              <w:top w:val="nil"/>
              <w:left w:val="nil"/>
              <w:bottom w:val="single" w:sz="4" w:space="0" w:color="auto"/>
              <w:right w:val="single" w:sz="4" w:space="0" w:color="auto"/>
            </w:tcBorders>
            <w:shd w:val="clear" w:color="auto" w:fill="auto"/>
            <w:vAlign w:val="center"/>
            <w:hideMark/>
          </w:tcPr>
          <w:p w14:paraId="6635C41B"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r>
      <w:tr w:rsidR="00062EAF" w:rsidRPr="00062EAF" w14:paraId="6218A746"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229BCB2C"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2.</w:t>
            </w:r>
          </w:p>
        </w:tc>
        <w:tc>
          <w:tcPr>
            <w:tcW w:w="6240" w:type="dxa"/>
            <w:tcBorders>
              <w:top w:val="nil"/>
              <w:left w:val="nil"/>
              <w:bottom w:val="single" w:sz="4" w:space="0" w:color="auto"/>
              <w:right w:val="nil"/>
            </w:tcBorders>
            <w:shd w:val="clear" w:color="auto" w:fill="auto"/>
            <w:vAlign w:val="center"/>
            <w:hideMark/>
          </w:tcPr>
          <w:p w14:paraId="4DCE2CB4"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Packaged single zone AC/furnace, (65 to 135 kBtuh), with economizer</w:t>
            </w:r>
          </w:p>
        </w:tc>
        <w:tc>
          <w:tcPr>
            <w:tcW w:w="760" w:type="dxa"/>
            <w:tcBorders>
              <w:top w:val="nil"/>
              <w:left w:val="single" w:sz="4" w:space="0" w:color="auto"/>
              <w:bottom w:val="single" w:sz="4" w:space="0" w:color="auto"/>
              <w:right w:val="single" w:sz="4" w:space="0" w:color="auto"/>
            </w:tcBorders>
            <w:shd w:val="clear" w:color="auto" w:fill="auto"/>
            <w:vAlign w:val="center"/>
            <w:hideMark/>
          </w:tcPr>
          <w:p w14:paraId="7995C76F"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840" w:type="dxa"/>
            <w:tcBorders>
              <w:top w:val="nil"/>
              <w:left w:val="nil"/>
              <w:bottom w:val="single" w:sz="4" w:space="0" w:color="auto"/>
              <w:right w:val="single" w:sz="4" w:space="0" w:color="auto"/>
            </w:tcBorders>
            <w:shd w:val="clear" w:color="auto" w:fill="auto"/>
            <w:vAlign w:val="center"/>
            <w:hideMark/>
          </w:tcPr>
          <w:p w14:paraId="0210E98F"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60" w:type="dxa"/>
            <w:tcBorders>
              <w:top w:val="nil"/>
              <w:left w:val="nil"/>
              <w:bottom w:val="single" w:sz="4" w:space="0" w:color="auto"/>
              <w:right w:val="single" w:sz="4" w:space="0" w:color="auto"/>
            </w:tcBorders>
            <w:shd w:val="clear" w:color="auto" w:fill="auto"/>
            <w:vAlign w:val="center"/>
            <w:hideMark/>
          </w:tcPr>
          <w:p w14:paraId="5DDCCCB8"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00" w:type="dxa"/>
            <w:tcBorders>
              <w:top w:val="nil"/>
              <w:left w:val="nil"/>
              <w:bottom w:val="single" w:sz="4" w:space="0" w:color="auto"/>
              <w:right w:val="single" w:sz="4" w:space="0" w:color="auto"/>
            </w:tcBorders>
            <w:shd w:val="clear" w:color="auto" w:fill="auto"/>
            <w:vAlign w:val="center"/>
            <w:hideMark/>
          </w:tcPr>
          <w:p w14:paraId="7AA68A68"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r>
      <w:tr w:rsidR="00062EAF" w:rsidRPr="00062EAF" w14:paraId="7E194718"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66D60D0E"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3.</w:t>
            </w:r>
          </w:p>
        </w:tc>
        <w:tc>
          <w:tcPr>
            <w:tcW w:w="6240" w:type="dxa"/>
            <w:tcBorders>
              <w:top w:val="nil"/>
              <w:left w:val="nil"/>
              <w:bottom w:val="single" w:sz="4" w:space="0" w:color="auto"/>
              <w:right w:val="nil"/>
            </w:tcBorders>
            <w:shd w:val="clear" w:color="auto" w:fill="auto"/>
            <w:vAlign w:val="center"/>
            <w:hideMark/>
          </w:tcPr>
          <w:p w14:paraId="3CBFD01E"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Packaged variable air volume AC/ gas boiler, with economizer</w:t>
            </w:r>
          </w:p>
        </w:tc>
        <w:tc>
          <w:tcPr>
            <w:tcW w:w="760" w:type="dxa"/>
            <w:tcBorders>
              <w:top w:val="nil"/>
              <w:left w:val="single" w:sz="4" w:space="0" w:color="auto"/>
              <w:bottom w:val="single" w:sz="4" w:space="0" w:color="auto"/>
              <w:right w:val="single" w:sz="4" w:space="0" w:color="auto"/>
            </w:tcBorders>
            <w:shd w:val="clear" w:color="auto" w:fill="auto"/>
            <w:vAlign w:val="center"/>
            <w:hideMark/>
          </w:tcPr>
          <w:p w14:paraId="259FD64F"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840" w:type="dxa"/>
            <w:tcBorders>
              <w:top w:val="nil"/>
              <w:left w:val="nil"/>
              <w:bottom w:val="single" w:sz="4" w:space="0" w:color="auto"/>
              <w:right w:val="single" w:sz="4" w:space="0" w:color="auto"/>
            </w:tcBorders>
            <w:shd w:val="clear" w:color="auto" w:fill="auto"/>
            <w:vAlign w:val="center"/>
            <w:hideMark/>
          </w:tcPr>
          <w:p w14:paraId="7FED4C25"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60" w:type="dxa"/>
            <w:tcBorders>
              <w:top w:val="nil"/>
              <w:left w:val="nil"/>
              <w:bottom w:val="single" w:sz="4" w:space="0" w:color="auto"/>
              <w:right w:val="single" w:sz="4" w:space="0" w:color="auto"/>
            </w:tcBorders>
            <w:shd w:val="clear" w:color="auto" w:fill="auto"/>
            <w:noWrap/>
            <w:vAlign w:val="bottom"/>
            <w:hideMark/>
          </w:tcPr>
          <w:p w14:paraId="4D8F112A"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00" w:type="dxa"/>
            <w:tcBorders>
              <w:top w:val="nil"/>
              <w:left w:val="nil"/>
              <w:bottom w:val="single" w:sz="4" w:space="0" w:color="auto"/>
              <w:right w:val="single" w:sz="4" w:space="0" w:color="auto"/>
            </w:tcBorders>
            <w:shd w:val="clear" w:color="auto" w:fill="auto"/>
            <w:noWrap/>
            <w:vAlign w:val="bottom"/>
            <w:hideMark/>
          </w:tcPr>
          <w:p w14:paraId="04925D7D"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r>
      <w:tr w:rsidR="00062EAF" w:rsidRPr="00062EAF" w14:paraId="14953254" w14:textId="77777777" w:rsidTr="00062EAF">
        <w:trPr>
          <w:trHeight w:val="300"/>
        </w:trPr>
        <w:tc>
          <w:tcPr>
            <w:tcW w:w="320" w:type="dxa"/>
            <w:tcBorders>
              <w:top w:val="nil"/>
              <w:left w:val="single" w:sz="4" w:space="0" w:color="auto"/>
              <w:bottom w:val="single" w:sz="4" w:space="0" w:color="auto"/>
              <w:right w:val="nil"/>
            </w:tcBorders>
            <w:shd w:val="clear" w:color="auto" w:fill="auto"/>
            <w:noWrap/>
            <w:vAlign w:val="bottom"/>
            <w:hideMark/>
          </w:tcPr>
          <w:p w14:paraId="2AC956E3" w14:textId="77777777" w:rsidR="00062EAF" w:rsidRPr="00062EAF" w:rsidRDefault="00062EAF" w:rsidP="00062EAF">
            <w:pPr>
              <w:spacing w:after="0"/>
              <w:jc w:val="right"/>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4.</w:t>
            </w:r>
          </w:p>
        </w:tc>
        <w:tc>
          <w:tcPr>
            <w:tcW w:w="6240" w:type="dxa"/>
            <w:tcBorders>
              <w:top w:val="nil"/>
              <w:left w:val="nil"/>
              <w:bottom w:val="single" w:sz="4" w:space="0" w:color="auto"/>
              <w:right w:val="nil"/>
            </w:tcBorders>
            <w:shd w:val="clear" w:color="auto" w:fill="auto"/>
            <w:vAlign w:val="center"/>
            <w:hideMark/>
          </w:tcPr>
          <w:p w14:paraId="0916FCFD"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Four pipe fan coil system with water-cooled chiller and gas boiler</w:t>
            </w:r>
          </w:p>
        </w:tc>
        <w:tc>
          <w:tcPr>
            <w:tcW w:w="760" w:type="dxa"/>
            <w:tcBorders>
              <w:top w:val="nil"/>
              <w:left w:val="single" w:sz="4" w:space="0" w:color="auto"/>
              <w:bottom w:val="single" w:sz="4" w:space="0" w:color="auto"/>
              <w:right w:val="single" w:sz="4" w:space="0" w:color="auto"/>
            </w:tcBorders>
            <w:shd w:val="clear" w:color="auto" w:fill="auto"/>
            <w:noWrap/>
            <w:vAlign w:val="bottom"/>
            <w:hideMark/>
          </w:tcPr>
          <w:p w14:paraId="51F42411"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1E1875D2" w14:textId="77777777" w:rsidR="00062EAF" w:rsidRPr="00062EAF" w:rsidRDefault="00062EAF" w:rsidP="00062EAF">
            <w:pPr>
              <w:spacing w:after="0"/>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 </w:t>
            </w:r>
          </w:p>
        </w:tc>
        <w:tc>
          <w:tcPr>
            <w:tcW w:w="760" w:type="dxa"/>
            <w:tcBorders>
              <w:top w:val="nil"/>
              <w:left w:val="nil"/>
              <w:bottom w:val="single" w:sz="4" w:space="0" w:color="auto"/>
              <w:right w:val="single" w:sz="4" w:space="0" w:color="auto"/>
            </w:tcBorders>
            <w:shd w:val="clear" w:color="auto" w:fill="auto"/>
            <w:vAlign w:val="center"/>
            <w:hideMark/>
          </w:tcPr>
          <w:p w14:paraId="2B6CC45E"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c>
          <w:tcPr>
            <w:tcW w:w="700" w:type="dxa"/>
            <w:tcBorders>
              <w:top w:val="nil"/>
              <w:left w:val="nil"/>
              <w:bottom w:val="single" w:sz="4" w:space="0" w:color="auto"/>
              <w:right w:val="single" w:sz="4" w:space="0" w:color="auto"/>
            </w:tcBorders>
            <w:shd w:val="clear" w:color="auto" w:fill="auto"/>
            <w:vAlign w:val="center"/>
            <w:hideMark/>
          </w:tcPr>
          <w:p w14:paraId="06B62424" w14:textId="77777777" w:rsidR="00062EAF" w:rsidRPr="00062EAF" w:rsidRDefault="00062EAF" w:rsidP="00062EAF">
            <w:pPr>
              <w:spacing w:after="0"/>
              <w:jc w:val="center"/>
              <w:rPr>
                <w:rFonts w:ascii="Calibri" w:eastAsia="Times New Roman" w:hAnsi="Calibri" w:cs="Times New Roman"/>
                <w:color w:val="000000"/>
                <w:sz w:val="20"/>
                <w:szCs w:val="20"/>
              </w:rPr>
            </w:pPr>
            <w:r w:rsidRPr="00062EAF">
              <w:rPr>
                <w:rFonts w:ascii="Calibri" w:eastAsia="Times New Roman" w:hAnsi="Calibri" w:cs="Times New Roman"/>
                <w:color w:val="000000"/>
                <w:sz w:val="20"/>
                <w:szCs w:val="20"/>
              </w:rPr>
              <w:t>X</w:t>
            </w:r>
          </w:p>
        </w:tc>
      </w:tr>
    </w:tbl>
    <w:p w14:paraId="724D8F52" w14:textId="77777777" w:rsidR="00062EAF" w:rsidRDefault="00062EAF" w:rsidP="008C572C"/>
    <w:p w14:paraId="1320DC65" w14:textId="5ABFA3BC" w:rsidR="0007596C" w:rsidRDefault="0007596C" w:rsidP="0007596C">
      <w:pPr>
        <w:pStyle w:val="Heading3"/>
        <w:jc w:val="both"/>
      </w:pPr>
      <w:bookmarkStart w:id="20" w:name="_Toc476141787"/>
      <w:r>
        <w:t xml:space="preserve">All-Electric </w:t>
      </w:r>
      <w:r w:rsidR="00746312">
        <w:t>Baselines</w:t>
      </w:r>
      <w:r w:rsidR="00BA26AD">
        <w:t xml:space="preserve"> (Title-24)</w:t>
      </w:r>
      <w:bookmarkEnd w:id="20"/>
    </w:p>
    <w:p w14:paraId="498766B9" w14:textId="6A7CB62C" w:rsidR="00093216" w:rsidRPr="00093216" w:rsidRDefault="00093216" w:rsidP="00093216">
      <w:r>
        <w:t>Key parameters for each of the all-electric baselines are listed below.</w:t>
      </w:r>
    </w:p>
    <w:p w14:paraId="23B26EBB" w14:textId="21B9B298" w:rsidR="00746312" w:rsidRDefault="00746312" w:rsidP="00746312">
      <w:pPr>
        <w:pStyle w:val="ListParagraph"/>
        <w:numPr>
          <w:ilvl w:val="0"/>
          <w:numId w:val="13"/>
        </w:numPr>
      </w:pPr>
      <w:r>
        <w:t>Packaged single zone heat pump with economizer (&lt;65 kBtuh)</w:t>
      </w:r>
    </w:p>
    <w:p w14:paraId="3488CF4F" w14:textId="37621A04" w:rsidR="00746312" w:rsidRDefault="00746312" w:rsidP="00746312">
      <w:pPr>
        <w:pStyle w:val="ListParagraph"/>
        <w:numPr>
          <w:ilvl w:val="0"/>
          <w:numId w:val="14"/>
        </w:numPr>
      </w:pPr>
      <w:r>
        <w:t xml:space="preserve">SEER </w:t>
      </w:r>
      <w:r w:rsidR="00EA48DE">
        <w:t>14, HSPF 7.7</w:t>
      </w:r>
      <w:r w:rsidR="00093216">
        <w:t xml:space="preserve"> (hotel guest room: EER 10.7, COP 3.1)</w:t>
      </w:r>
    </w:p>
    <w:p w14:paraId="41ED64D5" w14:textId="4B42067C" w:rsidR="00EA48DE" w:rsidRDefault="00EA48DE" w:rsidP="00746312">
      <w:pPr>
        <w:pStyle w:val="ListParagraph"/>
        <w:numPr>
          <w:ilvl w:val="0"/>
          <w:numId w:val="14"/>
        </w:numPr>
      </w:pPr>
      <w:r>
        <w:t>One speed fan</w:t>
      </w:r>
    </w:p>
    <w:p w14:paraId="2FF083D7" w14:textId="498CDB8D" w:rsidR="00EA48DE" w:rsidRDefault="00EA48DE" w:rsidP="00746312">
      <w:pPr>
        <w:pStyle w:val="ListParagraph"/>
        <w:numPr>
          <w:ilvl w:val="0"/>
          <w:numId w:val="14"/>
        </w:numPr>
      </w:pPr>
      <w:r>
        <w:t>Fan power 0.294 W/cfm</w:t>
      </w:r>
      <w:r w:rsidR="00093216">
        <w:t xml:space="preserve">  (hotel guest room: 0.125 W/cfm)</w:t>
      </w:r>
    </w:p>
    <w:p w14:paraId="7A868D8F" w14:textId="506F8BDC" w:rsidR="00EA48DE" w:rsidRDefault="00EA48DE" w:rsidP="00746312">
      <w:pPr>
        <w:pStyle w:val="ListParagraph"/>
        <w:numPr>
          <w:ilvl w:val="0"/>
          <w:numId w:val="14"/>
        </w:numPr>
      </w:pPr>
      <w:r>
        <w:t>No economizer</w:t>
      </w:r>
    </w:p>
    <w:p w14:paraId="01C54F73" w14:textId="77777777" w:rsidR="00EA48DE" w:rsidRDefault="00EA48DE" w:rsidP="00EA48DE">
      <w:pPr>
        <w:pStyle w:val="ListParagraph"/>
        <w:numPr>
          <w:ilvl w:val="0"/>
          <w:numId w:val="13"/>
        </w:numPr>
      </w:pPr>
      <w:r>
        <w:lastRenderedPageBreak/>
        <w:t>Packaged single zone heat pump without economizer (&lt;65 kBtuh)</w:t>
      </w:r>
    </w:p>
    <w:p w14:paraId="3BBA69F8" w14:textId="0D3B559B" w:rsidR="00EA48DE" w:rsidRDefault="00EA48DE" w:rsidP="00EA48DE">
      <w:pPr>
        <w:pStyle w:val="ListParagraph"/>
        <w:numPr>
          <w:ilvl w:val="0"/>
          <w:numId w:val="14"/>
        </w:numPr>
      </w:pPr>
      <w:r>
        <w:t>SEER 14, HSPF 7.7</w:t>
      </w:r>
      <w:r w:rsidR="00093216">
        <w:t xml:space="preserve"> (hotel guest room: EER 10.7, COP 3.1)</w:t>
      </w:r>
    </w:p>
    <w:p w14:paraId="3EFFAB59" w14:textId="715D492D" w:rsidR="00EA48DE" w:rsidRDefault="00EA48DE" w:rsidP="00EA48DE">
      <w:pPr>
        <w:pStyle w:val="ListParagraph"/>
        <w:numPr>
          <w:ilvl w:val="0"/>
          <w:numId w:val="14"/>
        </w:numPr>
      </w:pPr>
      <w:r>
        <w:t>One speed fan</w:t>
      </w:r>
    </w:p>
    <w:p w14:paraId="7980264F" w14:textId="24F02DFA" w:rsidR="00EA48DE" w:rsidRDefault="00EA48DE" w:rsidP="00EA48DE">
      <w:pPr>
        <w:pStyle w:val="ListParagraph"/>
        <w:numPr>
          <w:ilvl w:val="0"/>
          <w:numId w:val="14"/>
        </w:numPr>
      </w:pPr>
      <w:r>
        <w:t>Fan power 0.294 W/cfm</w:t>
      </w:r>
      <w:r w:rsidR="00093216">
        <w:t xml:space="preserve"> (hotel guest room: 0.125 W/cfm)</w:t>
      </w:r>
    </w:p>
    <w:p w14:paraId="444A8F06" w14:textId="1E8854CD" w:rsidR="00EA48DE" w:rsidRDefault="00EA48DE" w:rsidP="00EA48DE">
      <w:pPr>
        <w:pStyle w:val="ListParagraph"/>
        <w:numPr>
          <w:ilvl w:val="0"/>
          <w:numId w:val="14"/>
        </w:numPr>
      </w:pPr>
      <w:r>
        <w:t>Air economizer</w:t>
      </w:r>
      <w:r w:rsidR="00093216">
        <w:t xml:space="preserve"> (except hotel guest room)</w:t>
      </w:r>
    </w:p>
    <w:p w14:paraId="3D87B26A" w14:textId="795D1251" w:rsidR="00EA48DE" w:rsidRDefault="00EA48DE" w:rsidP="00EA48DE">
      <w:pPr>
        <w:pStyle w:val="ListParagraph"/>
        <w:numPr>
          <w:ilvl w:val="0"/>
          <w:numId w:val="13"/>
        </w:numPr>
      </w:pPr>
      <w:r>
        <w:t>Packaged single zone heat pump with economizer (65 to 135 kBtuh)</w:t>
      </w:r>
    </w:p>
    <w:p w14:paraId="19D463CD" w14:textId="384FC87E" w:rsidR="00EA48DE" w:rsidRDefault="00EA48DE" w:rsidP="00EA48DE">
      <w:pPr>
        <w:pStyle w:val="ListParagraph"/>
        <w:numPr>
          <w:ilvl w:val="0"/>
          <w:numId w:val="14"/>
        </w:numPr>
      </w:pPr>
      <w:r>
        <w:t>EER 10.8, COP 3.3</w:t>
      </w:r>
      <w:r w:rsidR="00093216">
        <w:t xml:space="preserve"> (hotel guest room: EER 10.7, COP 3.1)</w:t>
      </w:r>
    </w:p>
    <w:p w14:paraId="22CD2701" w14:textId="335E1B52" w:rsidR="00EA48DE" w:rsidRDefault="00EA48DE" w:rsidP="00EA48DE">
      <w:pPr>
        <w:pStyle w:val="ListParagraph"/>
        <w:numPr>
          <w:ilvl w:val="0"/>
          <w:numId w:val="14"/>
        </w:numPr>
      </w:pPr>
      <w:r>
        <w:t>Two speed fan</w:t>
      </w:r>
    </w:p>
    <w:p w14:paraId="04057A68" w14:textId="0FE9FC7F" w:rsidR="00EA48DE" w:rsidRDefault="00EA48DE" w:rsidP="00EA48DE">
      <w:pPr>
        <w:pStyle w:val="ListParagraph"/>
        <w:numPr>
          <w:ilvl w:val="0"/>
          <w:numId w:val="14"/>
        </w:numPr>
      </w:pPr>
      <w:r>
        <w:t>Fan power 0.4 W/cfm</w:t>
      </w:r>
      <w:r w:rsidR="00093216">
        <w:t xml:space="preserve"> (hotel guest room: 0.125 W/cfm)</w:t>
      </w:r>
    </w:p>
    <w:p w14:paraId="0DA76D6F" w14:textId="77777777" w:rsidR="00093216" w:rsidRDefault="00093216" w:rsidP="00093216">
      <w:pPr>
        <w:pStyle w:val="ListParagraph"/>
        <w:numPr>
          <w:ilvl w:val="0"/>
          <w:numId w:val="14"/>
        </w:numPr>
      </w:pPr>
      <w:r>
        <w:t>Air economizer (except hotel guest room)</w:t>
      </w:r>
    </w:p>
    <w:p w14:paraId="4E344E83" w14:textId="77777777" w:rsidR="00EA48DE" w:rsidRDefault="00EA48DE" w:rsidP="008C572C"/>
    <w:p w14:paraId="470A769F" w14:textId="77777777" w:rsidR="00093216" w:rsidRDefault="00093216" w:rsidP="00093216">
      <w:r>
        <w:t>The conventional heat pump alternates included in this assessment are identical to those used for the DEER 2015 release, except for the following changes:</w:t>
      </w:r>
    </w:p>
    <w:p w14:paraId="77759F9B" w14:textId="77777777" w:rsidR="00093216" w:rsidRDefault="00093216" w:rsidP="00093216">
      <w:pPr>
        <w:pStyle w:val="ListParagraph"/>
        <w:numPr>
          <w:ilvl w:val="0"/>
          <w:numId w:val="9"/>
        </w:numPr>
      </w:pPr>
      <w:r>
        <w:t>A problem was found in the bypass factor performance curves in the DEER 2015 heat pump simulations.  This was resolved by changing to the default bypass factor curves from the DOE2 library.</w:t>
      </w:r>
    </w:p>
    <w:p w14:paraId="7678E216" w14:textId="61A522AD" w:rsidR="00093216" w:rsidRDefault="00093216" w:rsidP="00093216">
      <w:pPr>
        <w:pStyle w:val="ListParagraph"/>
        <w:numPr>
          <w:ilvl w:val="0"/>
          <w:numId w:val="9"/>
        </w:numPr>
      </w:pPr>
      <w:r>
        <w:t>One significant change from DEER2015 relates to frost control of the heat pump outdoor coil during heating mode.  Defrost heat for the conventional heat pumps</w:t>
      </w:r>
      <w:r w:rsidR="007F0830">
        <w:t xml:space="preserve"> </w:t>
      </w:r>
      <w:r>
        <w:t>was provided by the unit operating in a reverse cycle (DEER2015 assumed electric resistance).  Moreover, the assumed defrost control scenario operates on a cycling period and defrost run time that are both based on demand (DEER2015 assumed a time initiated/temperature terminated control).  In addition, the DOE2 algorithm for frost control for conventional heat pumps was updated for DOE2.3. The details of this update are summarized in</w:t>
      </w:r>
      <w:r w:rsidR="00D60BB4">
        <w:t xml:space="preserve"> the CPUC VRF assessment report</w:t>
      </w:r>
      <w:r>
        <w:t>.</w:t>
      </w:r>
    </w:p>
    <w:p w14:paraId="16864BAC" w14:textId="77777777" w:rsidR="00093216" w:rsidRDefault="00093216" w:rsidP="00093216">
      <w:pPr>
        <w:pStyle w:val="ListParagraph"/>
        <w:numPr>
          <w:ilvl w:val="0"/>
          <w:numId w:val="9"/>
        </w:numPr>
      </w:pPr>
      <w:r>
        <w:t>One minor control change for heat pump operation relates to the temperature above which supplementary electric resistance heat was disabled.  In DEER2015, this value was defaulted to 40°F, but this resulted in some hours with insufficient heating capacity.  For the current assessment, the value has been changed to 52°F.  The DOE-2.3 model gives the heat pump cycle first priority as long as it is enabled, and only allows the electric resistance heat to provide additional capacity when the heat pump is running at 100%.</w:t>
      </w:r>
    </w:p>
    <w:p w14:paraId="3CBDD1C3" w14:textId="6D6C039D" w:rsidR="007F0830" w:rsidRDefault="007F0830" w:rsidP="00093216">
      <w:pPr>
        <w:pStyle w:val="ListParagraph"/>
        <w:numPr>
          <w:ilvl w:val="0"/>
          <w:numId w:val="9"/>
        </w:numPr>
      </w:pPr>
      <w:r>
        <w:t>Heat pumps measures were not updated in DEER 2015 for systems in the 65 to 135 kBtuh range</w:t>
      </w:r>
      <w:r w:rsidR="00B73ECF">
        <w:t>, so DEER 201</w:t>
      </w:r>
      <w:r w:rsidR="00FF18FB">
        <w:t>4</w:t>
      </w:r>
      <w:r w:rsidR="00FF18FB">
        <w:rPr>
          <w:rStyle w:val="FootnoteReference"/>
        </w:rPr>
        <w:footnoteReference w:id="6"/>
      </w:r>
      <w:r w:rsidR="00B73ECF">
        <w:t xml:space="preserve"> was used as the source for these baselines.  </w:t>
      </w:r>
      <w:r>
        <w:t>The heating performance curves from DEER 201</w:t>
      </w:r>
      <w:r w:rsidR="00FF18FB">
        <w:t>4</w:t>
      </w:r>
      <w:r>
        <w:t xml:space="preserve"> did not account for changes in air temperature entering the indoor coil, and this was resulting in unreasonable heating energy calculations.  </w:t>
      </w:r>
      <w:r w:rsidR="00B73ECF">
        <w:t>To resolve this, heat pump performance curves from</w:t>
      </w:r>
      <w:r w:rsidR="00FF18FB">
        <w:t xml:space="preserve"> DEER 2015 for</w:t>
      </w:r>
      <w:r w:rsidR="00B73ECF">
        <w:t xml:space="preserve"> the 2 speed heat pumps in the 0 to 65 kBtuh category were utilized.</w:t>
      </w:r>
    </w:p>
    <w:p w14:paraId="51456623" w14:textId="77777777" w:rsidR="00B73ECF" w:rsidRDefault="00B73ECF" w:rsidP="008C572C"/>
    <w:p w14:paraId="04F958CA" w14:textId="092CBEBD" w:rsidR="00BA26AD" w:rsidRPr="00BA26AD" w:rsidRDefault="00882C6C" w:rsidP="00BA26AD">
      <w:pPr>
        <w:pStyle w:val="Heading3"/>
        <w:jc w:val="both"/>
      </w:pPr>
      <w:bookmarkStart w:id="21" w:name="_Toc476141788"/>
      <w:r>
        <w:t>Fuel Heat Baselines</w:t>
      </w:r>
      <w:r w:rsidR="00BA26AD">
        <w:t xml:space="preserve"> (Title-24)</w:t>
      </w:r>
      <w:bookmarkEnd w:id="21"/>
    </w:p>
    <w:p w14:paraId="2E8EB46D" w14:textId="61FB7CF5" w:rsidR="00882C6C" w:rsidRPr="00093216" w:rsidRDefault="00882C6C" w:rsidP="00882C6C">
      <w:r>
        <w:t>Key parameters for each of the baselines with fuel heat are listed below.</w:t>
      </w:r>
    </w:p>
    <w:p w14:paraId="33AC844D" w14:textId="46B1C332" w:rsidR="00882C6C" w:rsidRDefault="00882C6C" w:rsidP="00882C6C">
      <w:pPr>
        <w:pStyle w:val="ListParagraph"/>
        <w:numPr>
          <w:ilvl w:val="0"/>
          <w:numId w:val="15"/>
        </w:numPr>
      </w:pPr>
      <w:r>
        <w:t>Packaged single zone air conditioner with economizer (&lt;65 kBtuh)</w:t>
      </w:r>
    </w:p>
    <w:p w14:paraId="7C5C5B7B" w14:textId="21ED3A4F" w:rsidR="00882C6C" w:rsidRDefault="00882C6C" w:rsidP="00882C6C">
      <w:pPr>
        <w:pStyle w:val="ListParagraph"/>
        <w:numPr>
          <w:ilvl w:val="0"/>
          <w:numId w:val="14"/>
        </w:numPr>
      </w:pPr>
      <w:r>
        <w:t>SEER 14, Furnace 80%</w:t>
      </w:r>
    </w:p>
    <w:p w14:paraId="7E2E71E5" w14:textId="77777777" w:rsidR="00882C6C" w:rsidRDefault="00882C6C" w:rsidP="00882C6C">
      <w:pPr>
        <w:pStyle w:val="ListParagraph"/>
        <w:numPr>
          <w:ilvl w:val="0"/>
          <w:numId w:val="14"/>
        </w:numPr>
      </w:pPr>
      <w:r>
        <w:t>One speed fan</w:t>
      </w:r>
    </w:p>
    <w:p w14:paraId="0B09C8CC" w14:textId="77777777" w:rsidR="00882C6C" w:rsidRDefault="00882C6C" w:rsidP="00194858">
      <w:pPr>
        <w:pStyle w:val="ListParagraph"/>
        <w:numPr>
          <w:ilvl w:val="0"/>
          <w:numId w:val="14"/>
        </w:numPr>
      </w:pPr>
      <w:r>
        <w:lastRenderedPageBreak/>
        <w:t xml:space="preserve">Fan power 0.294 W/cfm </w:t>
      </w:r>
    </w:p>
    <w:p w14:paraId="2AA3AC8C" w14:textId="1168DF47" w:rsidR="00882C6C" w:rsidRDefault="00882C6C" w:rsidP="00194858">
      <w:pPr>
        <w:pStyle w:val="ListParagraph"/>
        <w:numPr>
          <w:ilvl w:val="0"/>
          <w:numId w:val="14"/>
        </w:numPr>
      </w:pPr>
      <w:r>
        <w:t>No economizer</w:t>
      </w:r>
    </w:p>
    <w:p w14:paraId="641F325A" w14:textId="522D7042" w:rsidR="00882C6C" w:rsidRDefault="00882C6C" w:rsidP="00882C6C">
      <w:pPr>
        <w:pStyle w:val="ListParagraph"/>
        <w:numPr>
          <w:ilvl w:val="0"/>
          <w:numId w:val="15"/>
        </w:numPr>
      </w:pPr>
      <w:r>
        <w:t>Packaged single zone air conditioner without economizer (&lt;65 kBtuh)</w:t>
      </w:r>
    </w:p>
    <w:p w14:paraId="1BDB8914" w14:textId="7F4A5DDD" w:rsidR="00882C6C" w:rsidRDefault="00882C6C" w:rsidP="00882C6C">
      <w:pPr>
        <w:pStyle w:val="ListParagraph"/>
        <w:numPr>
          <w:ilvl w:val="0"/>
          <w:numId w:val="14"/>
        </w:numPr>
      </w:pPr>
      <w:r>
        <w:t>SEER 14, Furnace 80%</w:t>
      </w:r>
    </w:p>
    <w:p w14:paraId="50268AB3" w14:textId="77777777" w:rsidR="00882C6C" w:rsidRDefault="00882C6C" w:rsidP="00882C6C">
      <w:pPr>
        <w:pStyle w:val="ListParagraph"/>
        <w:numPr>
          <w:ilvl w:val="0"/>
          <w:numId w:val="14"/>
        </w:numPr>
      </w:pPr>
      <w:r>
        <w:t>One speed fan</w:t>
      </w:r>
    </w:p>
    <w:p w14:paraId="71A3C4F9" w14:textId="62FFD487" w:rsidR="00882C6C" w:rsidRDefault="00882C6C" w:rsidP="00882C6C">
      <w:pPr>
        <w:pStyle w:val="ListParagraph"/>
        <w:numPr>
          <w:ilvl w:val="0"/>
          <w:numId w:val="14"/>
        </w:numPr>
      </w:pPr>
      <w:r>
        <w:t>Fan power 0.294 W/cfm</w:t>
      </w:r>
    </w:p>
    <w:p w14:paraId="32C87D64" w14:textId="0B8938F4" w:rsidR="00882C6C" w:rsidRDefault="00882C6C" w:rsidP="00882C6C">
      <w:pPr>
        <w:pStyle w:val="ListParagraph"/>
        <w:numPr>
          <w:ilvl w:val="0"/>
          <w:numId w:val="14"/>
        </w:numPr>
      </w:pPr>
      <w:r>
        <w:t>Air economizer</w:t>
      </w:r>
    </w:p>
    <w:p w14:paraId="507F45C3" w14:textId="67AACE54" w:rsidR="00882C6C" w:rsidRDefault="00882C6C" w:rsidP="00882C6C">
      <w:pPr>
        <w:pStyle w:val="ListParagraph"/>
        <w:numPr>
          <w:ilvl w:val="0"/>
          <w:numId w:val="15"/>
        </w:numPr>
      </w:pPr>
      <w:r>
        <w:t>Packaged single zone air conditioner with economizer (65 to 135 kBtuh)</w:t>
      </w:r>
    </w:p>
    <w:p w14:paraId="3DA41AEA" w14:textId="2A5AB06C" w:rsidR="00882C6C" w:rsidRDefault="00882C6C" w:rsidP="00882C6C">
      <w:pPr>
        <w:pStyle w:val="ListParagraph"/>
        <w:numPr>
          <w:ilvl w:val="0"/>
          <w:numId w:val="14"/>
        </w:numPr>
      </w:pPr>
      <w:r>
        <w:t>EER 10.8, Furnace 80%</w:t>
      </w:r>
    </w:p>
    <w:p w14:paraId="5BA94B03" w14:textId="77777777" w:rsidR="00882C6C" w:rsidRDefault="00882C6C" w:rsidP="00882C6C">
      <w:pPr>
        <w:pStyle w:val="ListParagraph"/>
        <w:numPr>
          <w:ilvl w:val="0"/>
          <w:numId w:val="14"/>
        </w:numPr>
      </w:pPr>
      <w:r>
        <w:t>Two speed fan</w:t>
      </w:r>
    </w:p>
    <w:p w14:paraId="08AFA14A" w14:textId="742EF985" w:rsidR="00882C6C" w:rsidRDefault="00882C6C" w:rsidP="00882C6C">
      <w:pPr>
        <w:pStyle w:val="ListParagraph"/>
        <w:numPr>
          <w:ilvl w:val="0"/>
          <w:numId w:val="14"/>
        </w:numPr>
      </w:pPr>
      <w:r>
        <w:t>Fan power 0.4 W/cfm</w:t>
      </w:r>
    </w:p>
    <w:p w14:paraId="54CB3646" w14:textId="49275ECC" w:rsidR="00882C6C" w:rsidRDefault="00882C6C" w:rsidP="00882C6C">
      <w:pPr>
        <w:pStyle w:val="ListParagraph"/>
        <w:numPr>
          <w:ilvl w:val="0"/>
          <w:numId w:val="14"/>
        </w:numPr>
      </w:pPr>
      <w:r>
        <w:t>Air economizer</w:t>
      </w:r>
    </w:p>
    <w:p w14:paraId="7DD092AA" w14:textId="263E1450" w:rsidR="00882C6C" w:rsidRDefault="00882C6C" w:rsidP="00882C6C">
      <w:pPr>
        <w:pStyle w:val="ListParagraph"/>
        <w:numPr>
          <w:ilvl w:val="0"/>
          <w:numId w:val="15"/>
        </w:numPr>
      </w:pPr>
      <w:r>
        <w:t>Packaged VAV with gas boiler</w:t>
      </w:r>
    </w:p>
    <w:p w14:paraId="45977400" w14:textId="06717159" w:rsidR="00882C6C" w:rsidRDefault="00882C6C" w:rsidP="00882C6C">
      <w:pPr>
        <w:pStyle w:val="ListParagraph"/>
        <w:numPr>
          <w:ilvl w:val="0"/>
          <w:numId w:val="14"/>
        </w:numPr>
      </w:pPr>
      <w:r>
        <w:t>EER 10.0, Boiler 80%</w:t>
      </w:r>
    </w:p>
    <w:p w14:paraId="5E4A01BC" w14:textId="3F229FA6" w:rsidR="00882C6C" w:rsidRDefault="00882C6C" w:rsidP="00882C6C">
      <w:pPr>
        <w:pStyle w:val="ListParagraph"/>
        <w:numPr>
          <w:ilvl w:val="0"/>
          <w:numId w:val="14"/>
        </w:numPr>
      </w:pPr>
      <w:r>
        <w:t>Variable speed fan</w:t>
      </w:r>
    </w:p>
    <w:p w14:paraId="58316C0D" w14:textId="4AE7F289" w:rsidR="00882C6C" w:rsidRDefault="00882C6C" w:rsidP="00882C6C">
      <w:pPr>
        <w:pStyle w:val="ListParagraph"/>
        <w:numPr>
          <w:ilvl w:val="0"/>
          <w:numId w:val="14"/>
        </w:numPr>
      </w:pPr>
      <w:r>
        <w:t>Fan power 0.72 W/cfm</w:t>
      </w:r>
    </w:p>
    <w:p w14:paraId="7B0B17FE" w14:textId="77777777" w:rsidR="00882C6C" w:rsidRDefault="00882C6C" w:rsidP="00882C6C">
      <w:pPr>
        <w:pStyle w:val="ListParagraph"/>
        <w:numPr>
          <w:ilvl w:val="0"/>
          <w:numId w:val="14"/>
        </w:numPr>
      </w:pPr>
      <w:r>
        <w:t>Air economizer</w:t>
      </w:r>
    </w:p>
    <w:p w14:paraId="0B21FAA3" w14:textId="0ECB3F0A" w:rsidR="00882C6C" w:rsidRDefault="00882C6C" w:rsidP="00882C6C">
      <w:pPr>
        <w:pStyle w:val="ListParagraph"/>
        <w:numPr>
          <w:ilvl w:val="0"/>
          <w:numId w:val="15"/>
        </w:numPr>
      </w:pPr>
      <w:r>
        <w:t>Four pipe fan coil with water cooled chiller and gas boiler</w:t>
      </w:r>
    </w:p>
    <w:p w14:paraId="72265A0B" w14:textId="77777777" w:rsidR="00707EEC" w:rsidRDefault="00707EEC" w:rsidP="00882C6C">
      <w:pPr>
        <w:pStyle w:val="ListParagraph"/>
        <w:numPr>
          <w:ilvl w:val="0"/>
          <w:numId w:val="14"/>
        </w:numPr>
      </w:pPr>
      <w:r>
        <w:t>Chiller 0.56 kW/ton</w:t>
      </w:r>
    </w:p>
    <w:p w14:paraId="3198EDD2" w14:textId="43A4C837" w:rsidR="00882C6C" w:rsidRDefault="00882C6C" w:rsidP="00882C6C">
      <w:pPr>
        <w:pStyle w:val="ListParagraph"/>
        <w:numPr>
          <w:ilvl w:val="0"/>
          <w:numId w:val="14"/>
        </w:numPr>
      </w:pPr>
      <w:r>
        <w:t>Boiler 80%</w:t>
      </w:r>
      <w:r w:rsidR="00707EEC">
        <w:t xml:space="preserve"> efficiency</w:t>
      </w:r>
    </w:p>
    <w:p w14:paraId="52E86A61" w14:textId="30178DFD" w:rsidR="00882C6C" w:rsidRDefault="00707EEC" w:rsidP="00882C6C">
      <w:pPr>
        <w:pStyle w:val="ListParagraph"/>
        <w:numPr>
          <w:ilvl w:val="0"/>
          <w:numId w:val="14"/>
        </w:numPr>
      </w:pPr>
      <w:r>
        <w:t>Two speed fans, except hotel guest rooms are one speed</w:t>
      </w:r>
    </w:p>
    <w:p w14:paraId="4E376FF6" w14:textId="3CF39902" w:rsidR="00707EEC" w:rsidRDefault="00707EEC" w:rsidP="00707EEC">
      <w:pPr>
        <w:pStyle w:val="ListParagraph"/>
        <w:numPr>
          <w:ilvl w:val="0"/>
          <w:numId w:val="14"/>
        </w:numPr>
      </w:pPr>
      <w:r>
        <w:t>Fan power same as VRF (</w:t>
      </w:r>
      <w:r>
        <w:fldChar w:fldCharType="begin"/>
      </w:r>
      <w:r>
        <w:instrText xml:space="preserve"> REF _Ref462151832 \h </w:instrText>
      </w:r>
      <w:r>
        <w:fldChar w:fldCharType="separate"/>
      </w:r>
      <w:r w:rsidR="00DA3D55">
        <w:t xml:space="preserve">Table </w:t>
      </w:r>
      <w:r w:rsidR="00DA3D55">
        <w:rPr>
          <w:noProof/>
        </w:rPr>
        <w:t>7</w:t>
      </w:r>
      <w:r>
        <w:fldChar w:fldCharType="end"/>
      </w:r>
      <w:r>
        <w:t>)</w:t>
      </w:r>
    </w:p>
    <w:p w14:paraId="3945E3F4" w14:textId="6991F186" w:rsidR="00882C6C" w:rsidRDefault="00707EEC" w:rsidP="00882C6C">
      <w:pPr>
        <w:pStyle w:val="ListParagraph"/>
        <w:numPr>
          <w:ilvl w:val="0"/>
          <w:numId w:val="14"/>
        </w:numPr>
      </w:pPr>
      <w:r>
        <w:t>Dedicated outside air system with 0.32 W/cfm fan power</w:t>
      </w:r>
    </w:p>
    <w:p w14:paraId="4946E3E1" w14:textId="2AA4DAA1" w:rsidR="00882C6C" w:rsidRDefault="00707EEC" w:rsidP="00882C6C">
      <w:pPr>
        <w:pStyle w:val="ListParagraph"/>
        <w:numPr>
          <w:ilvl w:val="0"/>
          <w:numId w:val="14"/>
        </w:numPr>
      </w:pPr>
      <w:r>
        <w:t xml:space="preserve">No </w:t>
      </w:r>
      <w:r w:rsidR="00882C6C">
        <w:t>economizer</w:t>
      </w:r>
    </w:p>
    <w:p w14:paraId="6BB5B842" w14:textId="77777777" w:rsidR="00062EAF" w:rsidRDefault="00062EAF" w:rsidP="00062EAF">
      <w:pPr>
        <w:pStyle w:val="Caption"/>
      </w:pPr>
      <w:bookmarkStart w:id="22" w:name="_Ref462151832"/>
      <w:r>
        <w:t xml:space="preserve">Table </w:t>
      </w:r>
      <w:fldSimple w:instr=" SEQ Table \* ARABIC ">
        <w:r w:rsidR="00DA3D55">
          <w:rPr>
            <w:noProof/>
          </w:rPr>
          <w:t>7</w:t>
        </w:r>
      </w:fldSimple>
      <w:bookmarkEnd w:id="22"/>
      <w:r>
        <w:t xml:space="preserve">  Fan Power for Indoor Unit Terminals</w:t>
      </w:r>
    </w:p>
    <w:p w14:paraId="356A9C69" w14:textId="77777777" w:rsidR="00062EAF" w:rsidRDefault="00062EAF" w:rsidP="00062EAF">
      <w:r w:rsidRPr="00852FB6">
        <w:rPr>
          <w:noProof/>
        </w:rPr>
        <w:drawing>
          <wp:inline distT="0" distB="0" distL="0" distR="0" wp14:anchorId="55FF394A" wp14:editId="3B45C139">
            <wp:extent cx="2619375" cy="2610702"/>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21433" cy="2612753"/>
                    </a:xfrm>
                    <a:prstGeom prst="rect">
                      <a:avLst/>
                    </a:prstGeom>
                    <a:noFill/>
                    <a:ln>
                      <a:noFill/>
                    </a:ln>
                  </pic:spPr>
                </pic:pic>
              </a:graphicData>
            </a:graphic>
          </wp:inline>
        </w:drawing>
      </w:r>
    </w:p>
    <w:p w14:paraId="359B8E02" w14:textId="77777777" w:rsidR="00062EAF" w:rsidRDefault="00062EAF" w:rsidP="00062EAF"/>
    <w:p w14:paraId="00063537" w14:textId="774750C4" w:rsidR="00AA1714" w:rsidRPr="00BA26AD" w:rsidRDefault="00AA1714" w:rsidP="00AA1714">
      <w:pPr>
        <w:pStyle w:val="Heading3"/>
        <w:jc w:val="both"/>
      </w:pPr>
      <w:bookmarkStart w:id="23" w:name="_Toc476141789"/>
      <w:r>
        <w:lastRenderedPageBreak/>
        <w:t>Fuel Heat Baselines (</w:t>
      </w:r>
      <w:r w:rsidR="00280048">
        <w:t>High Performance</w:t>
      </w:r>
      <w:r>
        <w:t>)</w:t>
      </w:r>
      <w:bookmarkEnd w:id="23"/>
    </w:p>
    <w:p w14:paraId="09342D11" w14:textId="13785CB2" w:rsidR="00AA1714" w:rsidRPr="00093216" w:rsidRDefault="00514657" w:rsidP="00AA1714">
      <w:r>
        <w:t xml:space="preserve">The Three Prong Test for fuel switching requires comparison with the best cost-effective non-fuel switched technology.  </w:t>
      </w:r>
      <w:r w:rsidR="00AA1714">
        <w:t>Key parameters for each of the</w:t>
      </w:r>
      <w:r>
        <w:t xml:space="preserve">se high performance fuel heat </w:t>
      </w:r>
      <w:r w:rsidR="00AA1714">
        <w:t>baselines</w:t>
      </w:r>
      <w:r>
        <w:t xml:space="preserve"> </w:t>
      </w:r>
      <w:r w:rsidR="00AA1714">
        <w:t>are listed below.</w:t>
      </w:r>
    </w:p>
    <w:p w14:paraId="31B18D7D" w14:textId="3DE49C48" w:rsidR="00AA1714" w:rsidRDefault="00AA1714" w:rsidP="00AA1714">
      <w:pPr>
        <w:pStyle w:val="ListParagraph"/>
        <w:numPr>
          <w:ilvl w:val="0"/>
          <w:numId w:val="16"/>
        </w:numPr>
      </w:pPr>
      <w:r>
        <w:t>Packaged single zone air conditioner with economizer (&lt;65 kBtuh)</w:t>
      </w:r>
    </w:p>
    <w:p w14:paraId="038DD145" w14:textId="19850AA0" w:rsidR="00AA1714" w:rsidRDefault="00AA1714" w:rsidP="00AA1714">
      <w:pPr>
        <w:pStyle w:val="ListParagraph"/>
        <w:numPr>
          <w:ilvl w:val="0"/>
          <w:numId w:val="14"/>
        </w:numPr>
      </w:pPr>
      <w:r>
        <w:t>SEER 18, Furnace 80%</w:t>
      </w:r>
    </w:p>
    <w:p w14:paraId="72A1F1B2" w14:textId="03F800B0" w:rsidR="00AA1714" w:rsidRDefault="00AA1714" w:rsidP="00AA1714">
      <w:pPr>
        <w:pStyle w:val="ListParagraph"/>
        <w:numPr>
          <w:ilvl w:val="0"/>
          <w:numId w:val="14"/>
        </w:numPr>
      </w:pPr>
      <w:r>
        <w:t>Two speed fan</w:t>
      </w:r>
    </w:p>
    <w:p w14:paraId="49C22B41" w14:textId="388441DC" w:rsidR="00AA1714" w:rsidRDefault="00AA1714" w:rsidP="00AA1714">
      <w:pPr>
        <w:pStyle w:val="ListParagraph"/>
        <w:numPr>
          <w:ilvl w:val="0"/>
          <w:numId w:val="14"/>
        </w:numPr>
      </w:pPr>
      <w:r>
        <w:t xml:space="preserve">Fan power 0.271 W/cfm </w:t>
      </w:r>
    </w:p>
    <w:p w14:paraId="3902448A" w14:textId="5E522BDA" w:rsidR="00AA1714" w:rsidRDefault="00AA1714" w:rsidP="00AA1714">
      <w:pPr>
        <w:pStyle w:val="ListParagraph"/>
        <w:numPr>
          <w:ilvl w:val="0"/>
          <w:numId w:val="14"/>
        </w:numPr>
      </w:pPr>
      <w:r>
        <w:t>Air economizer</w:t>
      </w:r>
    </w:p>
    <w:p w14:paraId="26CC967C" w14:textId="77777777" w:rsidR="00AA1714" w:rsidRDefault="00AA1714" w:rsidP="00AA1714">
      <w:pPr>
        <w:pStyle w:val="ListParagraph"/>
        <w:numPr>
          <w:ilvl w:val="0"/>
          <w:numId w:val="16"/>
        </w:numPr>
      </w:pPr>
      <w:r>
        <w:t>Packaged single zone air conditioner with economizer (65 to 135 kBtuh)</w:t>
      </w:r>
    </w:p>
    <w:p w14:paraId="11B5D85C" w14:textId="19BDCE17" w:rsidR="00AA1714" w:rsidRDefault="00AA1714" w:rsidP="00AA1714">
      <w:pPr>
        <w:pStyle w:val="ListParagraph"/>
        <w:numPr>
          <w:ilvl w:val="0"/>
          <w:numId w:val="14"/>
        </w:numPr>
      </w:pPr>
      <w:r>
        <w:t>EER 13, Furnace 80%</w:t>
      </w:r>
    </w:p>
    <w:p w14:paraId="0839F593" w14:textId="77777777" w:rsidR="00AA1714" w:rsidRDefault="00AA1714" w:rsidP="00AA1714">
      <w:pPr>
        <w:pStyle w:val="ListParagraph"/>
        <w:numPr>
          <w:ilvl w:val="0"/>
          <w:numId w:val="14"/>
        </w:numPr>
      </w:pPr>
      <w:r>
        <w:t>Two speed fan</w:t>
      </w:r>
    </w:p>
    <w:p w14:paraId="328ECC10" w14:textId="77777777" w:rsidR="00AA1714" w:rsidRDefault="00AA1714" w:rsidP="00AA1714">
      <w:pPr>
        <w:pStyle w:val="ListParagraph"/>
        <w:numPr>
          <w:ilvl w:val="0"/>
          <w:numId w:val="14"/>
        </w:numPr>
      </w:pPr>
      <w:r>
        <w:t>Fan power 0.4 W/cfm</w:t>
      </w:r>
    </w:p>
    <w:p w14:paraId="2B375C7A" w14:textId="77777777" w:rsidR="00AA1714" w:rsidRDefault="00AA1714" w:rsidP="00AA1714">
      <w:pPr>
        <w:pStyle w:val="ListParagraph"/>
        <w:numPr>
          <w:ilvl w:val="0"/>
          <w:numId w:val="14"/>
        </w:numPr>
      </w:pPr>
      <w:r>
        <w:t>Air economizer</w:t>
      </w:r>
    </w:p>
    <w:p w14:paraId="05E385EC" w14:textId="77777777" w:rsidR="00AA1714" w:rsidRDefault="00AA1714" w:rsidP="00AA1714">
      <w:pPr>
        <w:pStyle w:val="ListParagraph"/>
        <w:numPr>
          <w:ilvl w:val="0"/>
          <w:numId w:val="16"/>
        </w:numPr>
      </w:pPr>
      <w:r>
        <w:t>Packaged VAV with gas boiler</w:t>
      </w:r>
    </w:p>
    <w:p w14:paraId="04955ACC" w14:textId="6F044CC6" w:rsidR="00AA1714" w:rsidRDefault="00AA1714" w:rsidP="00AA1714">
      <w:pPr>
        <w:pStyle w:val="ListParagraph"/>
        <w:numPr>
          <w:ilvl w:val="0"/>
          <w:numId w:val="14"/>
        </w:numPr>
      </w:pPr>
      <w:r>
        <w:t>EER 12.5, Condensing Boiler 95%</w:t>
      </w:r>
    </w:p>
    <w:p w14:paraId="70C8F017" w14:textId="77777777" w:rsidR="00AA1714" w:rsidRDefault="00AA1714" w:rsidP="00AA1714">
      <w:pPr>
        <w:pStyle w:val="ListParagraph"/>
        <w:numPr>
          <w:ilvl w:val="0"/>
          <w:numId w:val="14"/>
        </w:numPr>
      </w:pPr>
      <w:r>
        <w:t>Variable speed fan</w:t>
      </w:r>
    </w:p>
    <w:p w14:paraId="67AF9418" w14:textId="77777777" w:rsidR="00AA1714" w:rsidRDefault="00AA1714" w:rsidP="00AA1714">
      <w:pPr>
        <w:pStyle w:val="ListParagraph"/>
        <w:numPr>
          <w:ilvl w:val="0"/>
          <w:numId w:val="14"/>
        </w:numPr>
      </w:pPr>
      <w:r>
        <w:t>Fan power 0.72 W/cfm</w:t>
      </w:r>
    </w:p>
    <w:p w14:paraId="55D152BB" w14:textId="77777777" w:rsidR="00AA1714" w:rsidRDefault="00AA1714" w:rsidP="00AA1714">
      <w:pPr>
        <w:pStyle w:val="ListParagraph"/>
        <w:numPr>
          <w:ilvl w:val="0"/>
          <w:numId w:val="14"/>
        </w:numPr>
      </w:pPr>
      <w:r>
        <w:t>Air economizer</w:t>
      </w:r>
    </w:p>
    <w:p w14:paraId="5A5FACFE" w14:textId="77777777" w:rsidR="00AA1714" w:rsidRDefault="00AA1714" w:rsidP="00AA1714">
      <w:pPr>
        <w:pStyle w:val="ListParagraph"/>
        <w:numPr>
          <w:ilvl w:val="0"/>
          <w:numId w:val="16"/>
        </w:numPr>
      </w:pPr>
      <w:r>
        <w:t>Four pipe fan coil with water cooled chiller and gas boiler</w:t>
      </w:r>
    </w:p>
    <w:p w14:paraId="237C7D0B" w14:textId="6DBD9DDD" w:rsidR="00AA1714" w:rsidRDefault="00AA1714" w:rsidP="00AA1714">
      <w:pPr>
        <w:pStyle w:val="ListParagraph"/>
        <w:numPr>
          <w:ilvl w:val="0"/>
          <w:numId w:val="14"/>
        </w:numPr>
      </w:pPr>
      <w:r>
        <w:t>Chiller 0.476 kW/ton</w:t>
      </w:r>
    </w:p>
    <w:p w14:paraId="79D5D0A1" w14:textId="28EB3835" w:rsidR="00AA1714" w:rsidRDefault="00AA1714" w:rsidP="00AA1714">
      <w:pPr>
        <w:pStyle w:val="ListParagraph"/>
        <w:numPr>
          <w:ilvl w:val="0"/>
          <w:numId w:val="14"/>
        </w:numPr>
      </w:pPr>
      <w:r>
        <w:t>Condensing Boiler 95% efficiency</w:t>
      </w:r>
    </w:p>
    <w:p w14:paraId="1AB1B530" w14:textId="77777777" w:rsidR="00AA1714" w:rsidRDefault="00AA1714" w:rsidP="00AA1714">
      <w:pPr>
        <w:pStyle w:val="ListParagraph"/>
        <w:numPr>
          <w:ilvl w:val="0"/>
          <w:numId w:val="14"/>
        </w:numPr>
      </w:pPr>
      <w:r>
        <w:t>Two speed fans, except hotel guest rooms are one speed</w:t>
      </w:r>
    </w:p>
    <w:p w14:paraId="2E80C04A" w14:textId="77777777" w:rsidR="00AA1714" w:rsidRDefault="00AA1714" w:rsidP="00AA1714">
      <w:pPr>
        <w:pStyle w:val="ListParagraph"/>
        <w:numPr>
          <w:ilvl w:val="0"/>
          <w:numId w:val="14"/>
        </w:numPr>
      </w:pPr>
      <w:r>
        <w:t>Fan power same as VRF (</w:t>
      </w:r>
      <w:r>
        <w:fldChar w:fldCharType="begin"/>
      </w:r>
      <w:r>
        <w:instrText xml:space="preserve"> REF _Ref462151832 \h </w:instrText>
      </w:r>
      <w:r>
        <w:fldChar w:fldCharType="separate"/>
      </w:r>
      <w:r w:rsidR="00DA3D55">
        <w:t xml:space="preserve">Table </w:t>
      </w:r>
      <w:r w:rsidR="00DA3D55">
        <w:rPr>
          <w:noProof/>
        </w:rPr>
        <w:t>7</w:t>
      </w:r>
      <w:r>
        <w:fldChar w:fldCharType="end"/>
      </w:r>
      <w:r>
        <w:t>)</w:t>
      </w:r>
    </w:p>
    <w:p w14:paraId="1C5DA629" w14:textId="77777777" w:rsidR="00AA1714" w:rsidRDefault="00AA1714" w:rsidP="00AA1714">
      <w:pPr>
        <w:pStyle w:val="ListParagraph"/>
        <w:numPr>
          <w:ilvl w:val="0"/>
          <w:numId w:val="14"/>
        </w:numPr>
      </w:pPr>
      <w:r>
        <w:t>Dedicated outside air system with 0.32 W/cfm fan power</w:t>
      </w:r>
    </w:p>
    <w:p w14:paraId="4FBC2D1D" w14:textId="77777777" w:rsidR="00AA1714" w:rsidRDefault="00AA1714" w:rsidP="00AA1714">
      <w:pPr>
        <w:pStyle w:val="ListParagraph"/>
        <w:numPr>
          <w:ilvl w:val="0"/>
          <w:numId w:val="14"/>
        </w:numPr>
      </w:pPr>
      <w:r>
        <w:t>No economizer</w:t>
      </w:r>
    </w:p>
    <w:p w14:paraId="4942F6C7" w14:textId="77777777" w:rsidR="00017EC9" w:rsidRPr="008C572C" w:rsidRDefault="00017EC9" w:rsidP="008C572C"/>
    <w:p w14:paraId="5156C020" w14:textId="3D84E507" w:rsidR="00D43EFD" w:rsidRDefault="00D43EFD">
      <w:pPr>
        <w:spacing w:after="200" w:line="276" w:lineRule="auto"/>
        <w:rPr>
          <w:rFonts w:asciiTheme="majorHAnsi" w:eastAsiaTheme="majorEastAsia" w:hAnsiTheme="majorHAnsi" w:cstheme="majorBidi"/>
          <w:bCs/>
          <w:sz w:val="32"/>
          <w:szCs w:val="28"/>
        </w:rPr>
      </w:pPr>
      <w:r>
        <w:rPr>
          <w:rFonts w:asciiTheme="majorHAnsi" w:eastAsiaTheme="majorEastAsia" w:hAnsiTheme="majorHAnsi" w:cstheme="majorBidi"/>
          <w:bCs/>
          <w:sz w:val="32"/>
          <w:szCs w:val="28"/>
        </w:rPr>
        <w:br w:type="page"/>
      </w:r>
    </w:p>
    <w:p w14:paraId="01123561" w14:textId="7EB3C342" w:rsidR="00542F3F" w:rsidRDefault="00542F3F" w:rsidP="00542F3F">
      <w:pPr>
        <w:pStyle w:val="Heading1"/>
        <w:spacing w:before="200" w:after="120"/>
        <w:jc w:val="both"/>
      </w:pPr>
      <w:bookmarkStart w:id="24" w:name="_Toc476141790"/>
      <w:r>
        <w:lastRenderedPageBreak/>
        <w:t>Results</w:t>
      </w:r>
      <w:bookmarkEnd w:id="24"/>
    </w:p>
    <w:p w14:paraId="69F44A72" w14:textId="159572F9" w:rsidR="00D439E7" w:rsidRDefault="008376C9" w:rsidP="00D439E7">
      <w:pPr>
        <w:pStyle w:val="Heading2"/>
        <w:jc w:val="both"/>
      </w:pPr>
      <w:bookmarkStart w:id="25" w:name="_Toc476141791"/>
      <w:r>
        <w:t>All-Electric</w:t>
      </w:r>
      <w:r w:rsidR="00000B89">
        <w:t xml:space="preserve"> </w:t>
      </w:r>
      <w:r w:rsidR="00A02C7B">
        <w:t>Scenarios</w:t>
      </w:r>
      <w:bookmarkEnd w:id="25"/>
    </w:p>
    <w:p w14:paraId="6B3085D9" w14:textId="41DAC79E" w:rsidR="00D43EFD" w:rsidRDefault="00896779" w:rsidP="00D439E7">
      <w:r>
        <w:t xml:space="preserve">Annual energy and peak period energy </w:t>
      </w:r>
      <w:r w:rsidR="00D43EFD">
        <w:t xml:space="preserve">impacts </w:t>
      </w:r>
      <w:r>
        <w:t xml:space="preserve">for </w:t>
      </w:r>
      <w:r w:rsidR="00543CDC">
        <w:t>the all-electric scenarios in Vintage 2014</w:t>
      </w:r>
      <w:r>
        <w:t xml:space="preserve"> are shown</w:t>
      </w:r>
      <w:r w:rsidR="00D43EFD">
        <w:t xml:space="preserve"> graphically </w:t>
      </w:r>
      <w:r>
        <w:t xml:space="preserve">in </w:t>
      </w:r>
      <w:r>
        <w:fldChar w:fldCharType="begin"/>
      </w:r>
      <w:r>
        <w:instrText xml:space="preserve"> REF _Ref462744417 \h </w:instrText>
      </w:r>
      <w:r>
        <w:fldChar w:fldCharType="separate"/>
      </w:r>
      <w:r w:rsidR="00DA3D55">
        <w:t xml:space="preserve">Figure </w:t>
      </w:r>
      <w:r w:rsidR="00DA3D55">
        <w:rPr>
          <w:noProof/>
        </w:rPr>
        <w:t>4</w:t>
      </w:r>
      <w:r>
        <w:fldChar w:fldCharType="end"/>
      </w:r>
      <w:r>
        <w:t xml:space="preserve"> through </w:t>
      </w:r>
      <w:r w:rsidR="00D22E82">
        <w:fldChar w:fldCharType="begin"/>
      </w:r>
      <w:r w:rsidR="00D22E82">
        <w:instrText xml:space="preserve"> REF _Ref475606845 \h </w:instrText>
      </w:r>
      <w:r w:rsidR="00D22E82">
        <w:fldChar w:fldCharType="separate"/>
      </w:r>
      <w:r w:rsidR="00DA3D55">
        <w:t xml:space="preserve">Figure </w:t>
      </w:r>
      <w:r w:rsidR="00DA3D55">
        <w:rPr>
          <w:noProof/>
        </w:rPr>
        <w:t>19</w:t>
      </w:r>
      <w:r w:rsidR="00D22E82">
        <w:fldChar w:fldCharType="end"/>
      </w:r>
      <w:r w:rsidR="00000B89">
        <w:t xml:space="preserve">.  </w:t>
      </w:r>
    </w:p>
    <w:p w14:paraId="30B4F422" w14:textId="1AA32005" w:rsidR="00D439E7" w:rsidRDefault="000E29F2" w:rsidP="00D439E7">
      <w:r>
        <w:t xml:space="preserve">Tabulated technology energy results are provided in the workbook </w:t>
      </w:r>
      <w:r w:rsidRPr="000E29F2">
        <w:t>VRF_HP_Results_All.xlsx</w:t>
      </w:r>
      <w:r>
        <w:t>.</w:t>
      </w:r>
      <w:r w:rsidR="00000B89">
        <w:t xml:space="preserve"> </w:t>
      </w:r>
    </w:p>
    <w:p w14:paraId="4F3DD393" w14:textId="5D6C17E3" w:rsidR="00C32686" w:rsidRDefault="00C32686">
      <w:pPr>
        <w:spacing w:after="200" w:line="276" w:lineRule="auto"/>
      </w:pPr>
      <w:r>
        <w:br w:type="page"/>
      </w:r>
    </w:p>
    <w:p w14:paraId="16DD4FA3" w14:textId="68986F07" w:rsidR="008B175C" w:rsidRDefault="008B175C" w:rsidP="008B175C"/>
    <w:tbl>
      <w:tblPr>
        <w:tblStyle w:val="TableGrid"/>
        <w:tblW w:w="0" w:type="auto"/>
        <w:tblLayout w:type="fixed"/>
        <w:tblLook w:val="04A0" w:firstRow="1" w:lastRow="0" w:firstColumn="1" w:lastColumn="0" w:noHBand="0" w:noVBand="1"/>
      </w:tblPr>
      <w:tblGrid>
        <w:gridCol w:w="2538"/>
        <w:gridCol w:w="7082"/>
      </w:tblGrid>
      <w:tr w:rsidR="00502068" w14:paraId="6DB85858" w14:textId="77777777" w:rsidTr="00641A28">
        <w:trPr>
          <w:cantSplit/>
        </w:trPr>
        <w:tc>
          <w:tcPr>
            <w:tcW w:w="2538" w:type="dxa"/>
          </w:tcPr>
          <w:p w14:paraId="53EDA82C" w14:textId="77777777" w:rsidR="00641A28" w:rsidRDefault="00502068" w:rsidP="008B175C">
            <w:r w:rsidRPr="00502068">
              <w:t xml:space="preserve">Baseline is One Speed </w:t>
            </w:r>
          </w:p>
          <w:p w14:paraId="604F4666" w14:textId="5F598330" w:rsidR="00502068" w:rsidRDefault="00502068" w:rsidP="008B175C">
            <w:r w:rsidRPr="00502068">
              <w:t xml:space="preserve">T-24 </w:t>
            </w:r>
            <w:r>
              <w:t>Packaged Heat Pump,</w:t>
            </w:r>
          </w:p>
          <w:p w14:paraId="7B096FBF" w14:textId="5C4C9E61" w:rsidR="00502068" w:rsidRDefault="00502068" w:rsidP="008B175C">
            <w:r w:rsidRPr="00502068">
              <w:t xml:space="preserve">&lt; 65 kBtuh, </w:t>
            </w:r>
          </w:p>
          <w:p w14:paraId="2324BD3D" w14:textId="276CA59C" w:rsidR="00502068" w:rsidRDefault="00502068" w:rsidP="00502068">
            <w:r w:rsidRPr="00502068">
              <w:t xml:space="preserve">with </w:t>
            </w:r>
            <w:r>
              <w:t>e</w:t>
            </w:r>
            <w:r w:rsidRPr="00502068">
              <w:t>conomizer</w:t>
            </w:r>
          </w:p>
        </w:tc>
        <w:tc>
          <w:tcPr>
            <w:tcW w:w="7082" w:type="dxa"/>
          </w:tcPr>
          <w:p w14:paraId="537C96F7" w14:textId="5B7D4108" w:rsidR="00502068" w:rsidRDefault="00502068" w:rsidP="008B175C">
            <w:r>
              <w:rPr>
                <w:noProof/>
              </w:rPr>
              <w:drawing>
                <wp:inline distT="0" distB="0" distL="0" distR="0" wp14:anchorId="71E608E4" wp14:editId="381B7F0C">
                  <wp:extent cx="4425696" cy="2212848"/>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25696" cy="2212848"/>
                          </a:xfrm>
                          <a:prstGeom prst="rect">
                            <a:avLst/>
                          </a:prstGeom>
                          <a:noFill/>
                        </pic:spPr>
                      </pic:pic>
                    </a:graphicData>
                  </a:graphic>
                </wp:inline>
              </w:drawing>
            </w:r>
          </w:p>
        </w:tc>
      </w:tr>
      <w:tr w:rsidR="00502068" w14:paraId="45D87C9A" w14:textId="77777777" w:rsidTr="00641A28">
        <w:trPr>
          <w:cantSplit/>
        </w:trPr>
        <w:tc>
          <w:tcPr>
            <w:tcW w:w="2538" w:type="dxa"/>
          </w:tcPr>
          <w:p w14:paraId="080AB52A" w14:textId="77777777" w:rsidR="00641A28" w:rsidRDefault="00502068" w:rsidP="00502068">
            <w:r w:rsidRPr="00502068">
              <w:t xml:space="preserve">Baseline is One Speed </w:t>
            </w:r>
          </w:p>
          <w:p w14:paraId="5F51A0AE" w14:textId="1DD4AEE1" w:rsidR="00502068" w:rsidRDefault="00502068" w:rsidP="00502068">
            <w:r w:rsidRPr="00502068">
              <w:t xml:space="preserve">T-24 </w:t>
            </w:r>
            <w:r>
              <w:t>Packaged Heat Pump,</w:t>
            </w:r>
          </w:p>
          <w:p w14:paraId="598E1990" w14:textId="77777777" w:rsidR="00502068" w:rsidRDefault="00502068" w:rsidP="00502068">
            <w:r w:rsidRPr="00502068">
              <w:t xml:space="preserve">&lt; 65 kBtuh, </w:t>
            </w:r>
          </w:p>
          <w:p w14:paraId="54222745" w14:textId="68BAC42A" w:rsidR="00502068" w:rsidRDefault="00502068" w:rsidP="00502068">
            <w:r w:rsidRPr="00502068">
              <w:t>with</w:t>
            </w:r>
            <w:r>
              <w:t>out</w:t>
            </w:r>
            <w:r w:rsidRPr="00502068">
              <w:t xml:space="preserve"> </w:t>
            </w:r>
            <w:r>
              <w:t>e</w:t>
            </w:r>
            <w:r w:rsidRPr="00502068">
              <w:t>conomizer</w:t>
            </w:r>
          </w:p>
        </w:tc>
        <w:tc>
          <w:tcPr>
            <w:tcW w:w="7082" w:type="dxa"/>
          </w:tcPr>
          <w:p w14:paraId="3D497349" w14:textId="7E4B7401" w:rsidR="00502068" w:rsidRDefault="00500A3E" w:rsidP="008B175C">
            <w:r>
              <w:rPr>
                <w:noProof/>
              </w:rPr>
              <w:drawing>
                <wp:inline distT="0" distB="0" distL="0" distR="0" wp14:anchorId="0F426475" wp14:editId="25425F36">
                  <wp:extent cx="4270252" cy="2149392"/>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70252" cy="2149392"/>
                          </a:xfrm>
                          <a:prstGeom prst="rect">
                            <a:avLst/>
                          </a:prstGeom>
                          <a:noFill/>
                        </pic:spPr>
                      </pic:pic>
                    </a:graphicData>
                  </a:graphic>
                </wp:inline>
              </w:drawing>
            </w:r>
          </w:p>
        </w:tc>
      </w:tr>
      <w:tr w:rsidR="00502068" w14:paraId="72392A3A" w14:textId="77777777" w:rsidTr="00641A28">
        <w:trPr>
          <w:cantSplit/>
        </w:trPr>
        <w:tc>
          <w:tcPr>
            <w:tcW w:w="2538" w:type="dxa"/>
          </w:tcPr>
          <w:p w14:paraId="21CA5AEE" w14:textId="1CB4783A" w:rsidR="00502068" w:rsidRDefault="00502068" w:rsidP="008B175C">
            <w:r w:rsidRPr="00502068">
              <w:t xml:space="preserve">Baseline is 2 Speed T-24 </w:t>
            </w:r>
            <w:r>
              <w:t xml:space="preserve">Packaged </w:t>
            </w:r>
            <w:r w:rsidRPr="00502068">
              <w:t xml:space="preserve">Heat Pump, </w:t>
            </w:r>
          </w:p>
          <w:p w14:paraId="40050C45" w14:textId="77777777" w:rsidR="00502068" w:rsidRDefault="00502068" w:rsidP="008B175C">
            <w:r w:rsidRPr="00502068">
              <w:t>65-135 kBtuh</w:t>
            </w:r>
            <w:r>
              <w:t>,</w:t>
            </w:r>
          </w:p>
          <w:p w14:paraId="1D310BEB" w14:textId="527515A5" w:rsidR="00502068" w:rsidRDefault="00502068" w:rsidP="008B175C">
            <w:r>
              <w:t>with economizer</w:t>
            </w:r>
          </w:p>
        </w:tc>
        <w:tc>
          <w:tcPr>
            <w:tcW w:w="7082" w:type="dxa"/>
          </w:tcPr>
          <w:p w14:paraId="7DA30664" w14:textId="402DAA69" w:rsidR="00502068" w:rsidRDefault="00500A3E" w:rsidP="008B175C">
            <w:r>
              <w:rPr>
                <w:noProof/>
              </w:rPr>
              <w:drawing>
                <wp:inline distT="0" distB="0" distL="0" distR="0" wp14:anchorId="254708AC" wp14:editId="47D46C8C">
                  <wp:extent cx="4374869" cy="2149392"/>
                  <wp:effectExtent l="0" t="0" r="6985"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74869" cy="2149392"/>
                          </a:xfrm>
                          <a:prstGeom prst="rect">
                            <a:avLst/>
                          </a:prstGeom>
                          <a:noFill/>
                        </pic:spPr>
                      </pic:pic>
                    </a:graphicData>
                  </a:graphic>
                </wp:inline>
              </w:drawing>
            </w:r>
          </w:p>
        </w:tc>
      </w:tr>
    </w:tbl>
    <w:p w14:paraId="49DD78CA" w14:textId="33408C89" w:rsidR="00D967E6" w:rsidRDefault="00B070C9" w:rsidP="00B070C9">
      <w:pPr>
        <w:pStyle w:val="Caption"/>
      </w:pPr>
      <w:bookmarkStart w:id="26" w:name="_Ref462744417"/>
      <w:r>
        <w:t xml:space="preserve">Figure </w:t>
      </w:r>
      <w:r w:rsidR="00DD2C9A">
        <w:fldChar w:fldCharType="begin"/>
      </w:r>
      <w:r w:rsidR="00DD2C9A">
        <w:instrText xml:space="preserve"> SEQ Figure \* ARABIC </w:instrText>
      </w:r>
      <w:r w:rsidR="00DD2C9A">
        <w:fldChar w:fldCharType="separate"/>
      </w:r>
      <w:r w:rsidR="00DA3D55">
        <w:rPr>
          <w:noProof/>
        </w:rPr>
        <w:t>4</w:t>
      </w:r>
      <w:r w:rsidR="00DD2C9A">
        <w:rPr>
          <w:noProof/>
        </w:rPr>
        <w:fldChar w:fldCharType="end"/>
      </w:r>
      <w:bookmarkEnd w:id="26"/>
      <w:r>
        <w:t xml:space="preserve">  Annual Energy Savings Relative to </w:t>
      </w:r>
      <w:r w:rsidR="00502068">
        <w:t>Conventional</w:t>
      </w:r>
      <w:r w:rsidR="00543CDC">
        <w:t xml:space="preserve"> Heat Pump, Vintage 2014, Small Office</w:t>
      </w:r>
    </w:p>
    <w:p w14:paraId="7E7A4F52" w14:textId="4D451FD0" w:rsidR="00502068" w:rsidRDefault="00502068">
      <w:pPr>
        <w:spacing w:after="200" w:line="276" w:lineRule="auto"/>
      </w:pPr>
      <w:r>
        <w:br w:type="page"/>
      </w:r>
    </w:p>
    <w:tbl>
      <w:tblPr>
        <w:tblStyle w:val="TableGrid"/>
        <w:tblW w:w="0" w:type="auto"/>
        <w:tblLayout w:type="fixed"/>
        <w:tblLook w:val="04A0" w:firstRow="1" w:lastRow="0" w:firstColumn="1" w:lastColumn="0" w:noHBand="0" w:noVBand="1"/>
      </w:tblPr>
      <w:tblGrid>
        <w:gridCol w:w="2448"/>
        <w:gridCol w:w="7172"/>
      </w:tblGrid>
      <w:tr w:rsidR="00502068" w14:paraId="11E33300" w14:textId="77777777" w:rsidTr="00641A28">
        <w:tc>
          <w:tcPr>
            <w:tcW w:w="2448" w:type="dxa"/>
          </w:tcPr>
          <w:p w14:paraId="53994FF3" w14:textId="75FF30A8" w:rsidR="00502068" w:rsidRDefault="00502068" w:rsidP="00601A1D">
            <w:r w:rsidRPr="00502068">
              <w:lastRenderedPageBreak/>
              <w:t xml:space="preserve">Baseline is </w:t>
            </w:r>
            <w:r w:rsidR="00601A1D">
              <w:t>T-24 Heat Pump VRF System</w:t>
            </w:r>
          </w:p>
        </w:tc>
        <w:tc>
          <w:tcPr>
            <w:tcW w:w="7172" w:type="dxa"/>
          </w:tcPr>
          <w:p w14:paraId="3B9D055A" w14:textId="2ECE2E80" w:rsidR="00502068" w:rsidRDefault="00500A3E" w:rsidP="002A0952">
            <w:r>
              <w:rPr>
                <w:noProof/>
              </w:rPr>
              <w:drawing>
                <wp:inline distT="0" distB="0" distL="0" distR="0" wp14:anchorId="54636D71" wp14:editId="27C9E9E3">
                  <wp:extent cx="4374869" cy="2154147"/>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74869" cy="2154147"/>
                          </a:xfrm>
                          <a:prstGeom prst="rect">
                            <a:avLst/>
                          </a:prstGeom>
                          <a:noFill/>
                        </pic:spPr>
                      </pic:pic>
                    </a:graphicData>
                  </a:graphic>
                </wp:inline>
              </w:drawing>
            </w:r>
          </w:p>
        </w:tc>
      </w:tr>
      <w:tr w:rsidR="00502068" w14:paraId="2AEC2786" w14:textId="77777777" w:rsidTr="00641A28">
        <w:tc>
          <w:tcPr>
            <w:tcW w:w="2448" w:type="dxa"/>
          </w:tcPr>
          <w:p w14:paraId="2106F84D" w14:textId="779F83AE" w:rsidR="00502068" w:rsidRDefault="00601A1D" w:rsidP="002A0952">
            <w:r>
              <w:t>Baseline is T-24 Heat Recovery VRF System</w:t>
            </w:r>
          </w:p>
        </w:tc>
        <w:tc>
          <w:tcPr>
            <w:tcW w:w="7172" w:type="dxa"/>
          </w:tcPr>
          <w:p w14:paraId="23706C01" w14:textId="53A9A6CC" w:rsidR="00502068" w:rsidRDefault="00500A3E" w:rsidP="002A0952">
            <w:r>
              <w:rPr>
                <w:noProof/>
              </w:rPr>
              <w:drawing>
                <wp:inline distT="0" distB="0" distL="0" distR="0" wp14:anchorId="31E4C8BC" wp14:editId="5B156EF5">
                  <wp:extent cx="4422421" cy="215414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22421" cy="2154147"/>
                          </a:xfrm>
                          <a:prstGeom prst="rect">
                            <a:avLst/>
                          </a:prstGeom>
                          <a:noFill/>
                        </pic:spPr>
                      </pic:pic>
                    </a:graphicData>
                  </a:graphic>
                </wp:inline>
              </w:drawing>
            </w:r>
          </w:p>
        </w:tc>
      </w:tr>
    </w:tbl>
    <w:p w14:paraId="2532C95E" w14:textId="0F0CE86E" w:rsidR="00601A1D" w:rsidRDefault="00601A1D" w:rsidP="00601A1D">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5</w:t>
      </w:r>
      <w:r w:rsidR="00DD2C9A">
        <w:rPr>
          <w:noProof/>
        </w:rPr>
        <w:fldChar w:fldCharType="end"/>
      </w:r>
      <w:r>
        <w:t xml:space="preserve">  Annual Energy Savings Relative to T</w:t>
      </w:r>
      <w:r w:rsidR="00A02C7B">
        <w:t>itle</w:t>
      </w:r>
      <w:r>
        <w:t>-24 VRF System</w:t>
      </w:r>
      <w:r w:rsidR="00543CDC">
        <w:t>, Vintage 2014, Small Office</w:t>
      </w:r>
    </w:p>
    <w:p w14:paraId="6FE259B5" w14:textId="288D64B1" w:rsidR="00502068" w:rsidRDefault="00502068" w:rsidP="00601A1D">
      <w:pPr>
        <w:pStyle w:val="Caption"/>
      </w:pPr>
    </w:p>
    <w:p w14:paraId="4755FD90" w14:textId="6F51CA3E" w:rsidR="00A02C7B" w:rsidRDefault="00A02C7B">
      <w:pPr>
        <w:spacing w:after="200" w:line="276" w:lineRule="auto"/>
      </w:pPr>
      <w:r>
        <w:br w:type="page"/>
      </w:r>
    </w:p>
    <w:tbl>
      <w:tblPr>
        <w:tblStyle w:val="TableGrid"/>
        <w:tblW w:w="0" w:type="auto"/>
        <w:tblLayout w:type="fixed"/>
        <w:tblLook w:val="04A0" w:firstRow="1" w:lastRow="0" w:firstColumn="1" w:lastColumn="0" w:noHBand="0" w:noVBand="1"/>
      </w:tblPr>
      <w:tblGrid>
        <w:gridCol w:w="2448"/>
        <w:gridCol w:w="7172"/>
      </w:tblGrid>
      <w:tr w:rsidR="00A02C7B" w14:paraId="7CDC2821" w14:textId="77777777" w:rsidTr="00641A28">
        <w:trPr>
          <w:cantSplit/>
        </w:trPr>
        <w:tc>
          <w:tcPr>
            <w:tcW w:w="2448" w:type="dxa"/>
          </w:tcPr>
          <w:p w14:paraId="03459E12" w14:textId="77777777" w:rsidR="00641A28" w:rsidRDefault="00A02C7B" w:rsidP="002A0952">
            <w:r w:rsidRPr="00502068">
              <w:lastRenderedPageBreak/>
              <w:t xml:space="preserve">Baseline is One Speed </w:t>
            </w:r>
          </w:p>
          <w:p w14:paraId="1EDAEF96" w14:textId="20CDD216" w:rsidR="00A02C7B" w:rsidRDefault="00A02C7B" w:rsidP="002A0952">
            <w:r w:rsidRPr="00502068">
              <w:t xml:space="preserve">T-24 </w:t>
            </w:r>
            <w:r>
              <w:t>Packaged Heat Pump,</w:t>
            </w:r>
          </w:p>
          <w:p w14:paraId="5025FDE5" w14:textId="77777777" w:rsidR="00A02C7B" w:rsidRDefault="00A02C7B" w:rsidP="002A0952">
            <w:r w:rsidRPr="00502068">
              <w:t xml:space="preserve">&lt; 65 kBtuh, </w:t>
            </w:r>
          </w:p>
          <w:p w14:paraId="5C8A2111" w14:textId="77777777" w:rsidR="00A02C7B" w:rsidRDefault="00A02C7B" w:rsidP="002A0952">
            <w:r w:rsidRPr="00502068">
              <w:t xml:space="preserve">with </w:t>
            </w:r>
            <w:r>
              <w:t>e</w:t>
            </w:r>
            <w:r w:rsidRPr="00502068">
              <w:t>conomizer</w:t>
            </w:r>
          </w:p>
        </w:tc>
        <w:tc>
          <w:tcPr>
            <w:tcW w:w="7172" w:type="dxa"/>
          </w:tcPr>
          <w:p w14:paraId="3A237213" w14:textId="792CFE87" w:rsidR="00A02C7B" w:rsidRDefault="00D22E82" w:rsidP="002A0952">
            <w:r>
              <w:rPr>
                <w:noProof/>
              </w:rPr>
              <w:drawing>
                <wp:inline distT="0" distB="0" distL="0" distR="0" wp14:anchorId="67BE4B77" wp14:editId="203F5E8F">
                  <wp:extent cx="4284518" cy="2149392"/>
                  <wp:effectExtent l="0" t="0" r="1905"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84518" cy="2149392"/>
                          </a:xfrm>
                          <a:prstGeom prst="rect">
                            <a:avLst/>
                          </a:prstGeom>
                          <a:noFill/>
                        </pic:spPr>
                      </pic:pic>
                    </a:graphicData>
                  </a:graphic>
                </wp:inline>
              </w:drawing>
            </w:r>
          </w:p>
        </w:tc>
      </w:tr>
      <w:tr w:rsidR="00A02C7B" w14:paraId="64B27E8D" w14:textId="77777777" w:rsidTr="00641A28">
        <w:trPr>
          <w:cantSplit/>
        </w:trPr>
        <w:tc>
          <w:tcPr>
            <w:tcW w:w="2448" w:type="dxa"/>
          </w:tcPr>
          <w:p w14:paraId="13015CA8" w14:textId="77777777" w:rsidR="00641A28" w:rsidRDefault="00A02C7B" w:rsidP="002A0952">
            <w:r w:rsidRPr="00502068">
              <w:t xml:space="preserve">Baseline is One Speed </w:t>
            </w:r>
          </w:p>
          <w:p w14:paraId="24FC630A" w14:textId="364C4829" w:rsidR="00A02C7B" w:rsidRDefault="00A02C7B" w:rsidP="002A0952">
            <w:r w:rsidRPr="00502068">
              <w:t xml:space="preserve">T-24 </w:t>
            </w:r>
            <w:r>
              <w:t>Packaged Heat Pump,</w:t>
            </w:r>
          </w:p>
          <w:p w14:paraId="01704397" w14:textId="77777777" w:rsidR="00A02C7B" w:rsidRDefault="00A02C7B" w:rsidP="002A0952">
            <w:r w:rsidRPr="00502068">
              <w:t xml:space="preserve">&lt; 65 kBtuh, </w:t>
            </w:r>
          </w:p>
          <w:p w14:paraId="4ADD99DF" w14:textId="77777777" w:rsidR="00A02C7B" w:rsidRDefault="00A02C7B" w:rsidP="002A0952">
            <w:r w:rsidRPr="00502068">
              <w:t>with</w:t>
            </w:r>
            <w:r>
              <w:t>out</w:t>
            </w:r>
            <w:r w:rsidRPr="00502068">
              <w:t xml:space="preserve"> </w:t>
            </w:r>
            <w:r>
              <w:t>e</w:t>
            </w:r>
            <w:r w:rsidRPr="00502068">
              <w:t>conomizer</w:t>
            </w:r>
          </w:p>
        </w:tc>
        <w:tc>
          <w:tcPr>
            <w:tcW w:w="7172" w:type="dxa"/>
          </w:tcPr>
          <w:p w14:paraId="3264EBB0" w14:textId="7FE7CEEA" w:rsidR="00A02C7B" w:rsidRDefault="00D22E82" w:rsidP="002A0952">
            <w:r>
              <w:rPr>
                <w:noProof/>
              </w:rPr>
              <w:drawing>
                <wp:inline distT="0" distB="0" distL="0" distR="0" wp14:anchorId="698997A2" wp14:editId="2488EB87">
                  <wp:extent cx="4255987" cy="2149392"/>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55987" cy="2149392"/>
                          </a:xfrm>
                          <a:prstGeom prst="rect">
                            <a:avLst/>
                          </a:prstGeom>
                          <a:noFill/>
                        </pic:spPr>
                      </pic:pic>
                    </a:graphicData>
                  </a:graphic>
                </wp:inline>
              </w:drawing>
            </w:r>
          </w:p>
        </w:tc>
      </w:tr>
      <w:tr w:rsidR="00A02C7B" w14:paraId="21580FFC" w14:textId="77777777" w:rsidTr="00641A28">
        <w:trPr>
          <w:cantSplit/>
        </w:trPr>
        <w:tc>
          <w:tcPr>
            <w:tcW w:w="2448" w:type="dxa"/>
          </w:tcPr>
          <w:p w14:paraId="27793067" w14:textId="77777777" w:rsidR="00641A28" w:rsidRDefault="00A02C7B" w:rsidP="002A0952">
            <w:r w:rsidRPr="00502068">
              <w:t xml:space="preserve">Baseline is 2 Speed </w:t>
            </w:r>
          </w:p>
          <w:p w14:paraId="2EADC93B" w14:textId="6F429B48" w:rsidR="00A02C7B" w:rsidRDefault="00A02C7B" w:rsidP="002A0952">
            <w:r w:rsidRPr="00502068">
              <w:t xml:space="preserve">T-24 </w:t>
            </w:r>
            <w:r>
              <w:t xml:space="preserve">Packaged </w:t>
            </w:r>
            <w:r w:rsidRPr="00502068">
              <w:t xml:space="preserve">Heat Pump, </w:t>
            </w:r>
          </w:p>
          <w:p w14:paraId="5C0DA663" w14:textId="77777777" w:rsidR="00A02C7B" w:rsidRDefault="00A02C7B" w:rsidP="002A0952">
            <w:r w:rsidRPr="00502068">
              <w:t>65-135 kBtuh</w:t>
            </w:r>
            <w:r>
              <w:t>,</w:t>
            </w:r>
          </w:p>
          <w:p w14:paraId="12B50886" w14:textId="77777777" w:rsidR="00A02C7B" w:rsidRDefault="00A02C7B" w:rsidP="002A0952">
            <w:r>
              <w:t>with economizer</w:t>
            </w:r>
          </w:p>
        </w:tc>
        <w:tc>
          <w:tcPr>
            <w:tcW w:w="7172" w:type="dxa"/>
          </w:tcPr>
          <w:p w14:paraId="4614A704" w14:textId="4A364F61" w:rsidR="00A02C7B" w:rsidRDefault="00D22E82" w:rsidP="002A0952">
            <w:r>
              <w:rPr>
                <w:noProof/>
              </w:rPr>
              <w:drawing>
                <wp:inline distT="0" distB="0" distL="0" distR="0" wp14:anchorId="75BDBE37" wp14:editId="413277F6">
                  <wp:extent cx="4360603" cy="2149392"/>
                  <wp:effectExtent l="0" t="0" r="1905"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60603" cy="2149392"/>
                          </a:xfrm>
                          <a:prstGeom prst="rect">
                            <a:avLst/>
                          </a:prstGeom>
                          <a:noFill/>
                        </pic:spPr>
                      </pic:pic>
                    </a:graphicData>
                  </a:graphic>
                </wp:inline>
              </w:drawing>
            </w:r>
          </w:p>
        </w:tc>
      </w:tr>
    </w:tbl>
    <w:p w14:paraId="52610DD6" w14:textId="36907AB9" w:rsidR="00B070C9" w:rsidRDefault="00B070C9" w:rsidP="00B070C9">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6</w:t>
      </w:r>
      <w:r w:rsidR="00DD2C9A">
        <w:rPr>
          <w:noProof/>
        </w:rPr>
        <w:fldChar w:fldCharType="end"/>
      </w:r>
      <w:r>
        <w:t xml:space="preserve">  Peak Period kW Savings Relative to </w:t>
      </w:r>
      <w:r w:rsidR="00641A28">
        <w:t>Conventional</w:t>
      </w:r>
      <w:r>
        <w:t xml:space="preserve"> Heat Pump</w:t>
      </w:r>
      <w:r w:rsidR="00543CDC">
        <w:t>, Vintage 2014, Small Office</w:t>
      </w:r>
    </w:p>
    <w:p w14:paraId="63C4D060" w14:textId="77777777" w:rsidR="00896779" w:rsidRDefault="00896779" w:rsidP="00896779"/>
    <w:p w14:paraId="1C04A76A" w14:textId="22E094C9" w:rsidR="00A02C7B" w:rsidRDefault="00A02C7B">
      <w:pPr>
        <w:spacing w:after="200" w:line="276" w:lineRule="auto"/>
      </w:pPr>
      <w:r>
        <w:br w:type="page"/>
      </w:r>
    </w:p>
    <w:tbl>
      <w:tblPr>
        <w:tblStyle w:val="TableGrid"/>
        <w:tblW w:w="0" w:type="auto"/>
        <w:tblLayout w:type="fixed"/>
        <w:tblLook w:val="04A0" w:firstRow="1" w:lastRow="0" w:firstColumn="1" w:lastColumn="0" w:noHBand="0" w:noVBand="1"/>
      </w:tblPr>
      <w:tblGrid>
        <w:gridCol w:w="2448"/>
        <w:gridCol w:w="7172"/>
      </w:tblGrid>
      <w:tr w:rsidR="00A02C7B" w14:paraId="26D74971" w14:textId="77777777" w:rsidTr="00641A28">
        <w:tc>
          <w:tcPr>
            <w:tcW w:w="2448" w:type="dxa"/>
          </w:tcPr>
          <w:p w14:paraId="38F7A5B9" w14:textId="77777777" w:rsidR="00A02C7B" w:rsidRDefault="00A02C7B" w:rsidP="002A0952">
            <w:r w:rsidRPr="00502068">
              <w:lastRenderedPageBreak/>
              <w:t xml:space="preserve">Baseline is </w:t>
            </w:r>
            <w:r>
              <w:t>T-24 Heat Pump VRF System</w:t>
            </w:r>
          </w:p>
        </w:tc>
        <w:tc>
          <w:tcPr>
            <w:tcW w:w="7172" w:type="dxa"/>
          </w:tcPr>
          <w:p w14:paraId="0F9D767D" w14:textId="638DC386" w:rsidR="00A02C7B" w:rsidRDefault="00A02C7B" w:rsidP="002A0952">
            <w:r>
              <w:rPr>
                <w:noProof/>
              </w:rPr>
              <w:drawing>
                <wp:inline distT="0" distB="0" distL="0" distR="0" wp14:anchorId="4C1D8164" wp14:editId="010DCD6C">
                  <wp:extent cx="4425696" cy="2212848"/>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25696" cy="2212848"/>
                          </a:xfrm>
                          <a:prstGeom prst="rect">
                            <a:avLst/>
                          </a:prstGeom>
                          <a:noFill/>
                        </pic:spPr>
                      </pic:pic>
                    </a:graphicData>
                  </a:graphic>
                </wp:inline>
              </w:drawing>
            </w:r>
          </w:p>
        </w:tc>
      </w:tr>
      <w:tr w:rsidR="00A02C7B" w14:paraId="37D5AAB5" w14:textId="77777777" w:rsidTr="00641A28">
        <w:tc>
          <w:tcPr>
            <w:tcW w:w="2448" w:type="dxa"/>
          </w:tcPr>
          <w:p w14:paraId="2C293816" w14:textId="77777777" w:rsidR="00A02C7B" w:rsidRDefault="00A02C7B" w:rsidP="002A0952">
            <w:r>
              <w:t>Baseline is T-24 Heat Recovery VRF System</w:t>
            </w:r>
          </w:p>
        </w:tc>
        <w:tc>
          <w:tcPr>
            <w:tcW w:w="7172" w:type="dxa"/>
          </w:tcPr>
          <w:p w14:paraId="44597B22" w14:textId="71FC4296" w:rsidR="00A02C7B" w:rsidRDefault="00A02C7B" w:rsidP="002A0952">
            <w:r>
              <w:rPr>
                <w:noProof/>
              </w:rPr>
              <w:drawing>
                <wp:inline distT="0" distB="0" distL="0" distR="0" wp14:anchorId="08E56A7A" wp14:editId="098E4EFA">
                  <wp:extent cx="4425696" cy="2212848"/>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25696" cy="2212848"/>
                          </a:xfrm>
                          <a:prstGeom prst="rect">
                            <a:avLst/>
                          </a:prstGeom>
                          <a:noFill/>
                        </pic:spPr>
                      </pic:pic>
                    </a:graphicData>
                  </a:graphic>
                </wp:inline>
              </w:drawing>
            </w:r>
          </w:p>
        </w:tc>
      </w:tr>
    </w:tbl>
    <w:p w14:paraId="461AB0D6" w14:textId="15FAADB8" w:rsidR="00A02C7B" w:rsidRDefault="00A02C7B" w:rsidP="00A02C7B">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7</w:t>
      </w:r>
      <w:r w:rsidR="00DD2C9A">
        <w:rPr>
          <w:noProof/>
        </w:rPr>
        <w:fldChar w:fldCharType="end"/>
      </w:r>
      <w:r>
        <w:t xml:space="preserve">  Peak Period kW Savings Relative to Title-24 VRF System</w:t>
      </w:r>
      <w:r w:rsidR="00543CDC">
        <w:t>, Vintage 2014, Small Office</w:t>
      </w:r>
    </w:p>
    <w:p w14:paraId="24F6A205" w14:textId="77777777" w:rsidR="00A02C7B" w:rsidRDefault="00A02C7B" w:rsidP="00BE49C6">
      <w:pPr>
        <w:pStyle w:val="Caption"/>
      </w:pPr>
    </w:p>
    <w:p w14:paraId="6A4CF689" w14:textId="77777777" w:rsidR="00A02C7B" w:rsidRDefault="00A02C7B">
      <w:pPr>
        <w:spacing w:after="200" w:line="276" w:lineRule="auto"/>
        <w:rPr>
          <w:b/>
          <w:bCs/>
          <w:szCs w:val="18"/>
        </w:rPr>
      </w:pPr>
      <w:r>
        <w:br w:type="page"/>
      </w:r>
    </w:p>
    <w:tbl>
      <w:tblPr>
        <w:tblStyle w:val="TableGrid"/>
        <w:tblW w:w="0" w:type="auto"/>
        <w:tblLayout w:type="fixed"/>
        <w:tblLook w:val="04A0" w:firstRow="1" w:lastRow="0" w:firstColumn="1" w:lastColumn="0" w:noHBand="0" w:noVBand="1"/>
      </w:tblPr>
      <w:tblGrid>
        <w:gridCol w:w="2538"/>
        <w:gridCol w:w="7082"/>
      </w:tblGrid>
      <w:tr w:rsidR="00641A28" w14:paraId="5F1395EE" w14:textId="77777777" w:rsidTr="002A0952">
        <w:trPr>
          <w:cantSplit/>
        </w:trPr>
        <w:tc>
          <w:tcPr>
            <w:tcW w:w="2538" w:type="dxa"/>
          </w:tcPr>
          <w:p w14:paraId="3191884A" w14:textId="77777777" w:rsidR="00641A28" w:rsidRDefault="00641A28" w:rsidP="002A0952">
            <w:r w:rsidRPr="00502068">
              <w:lastRenderedPageBreak/>
              <w:t xml:space="preserve">Baseline is One Speed </w:t>
            </w:r>
          </w:p>
          <w:p w14:paraId="37265008" w14:textId="77777777" w:rsidR="00641A28" w:rsidRDefault="00641A28" w:rsidP="002A0952">
            <w:r w:rsidRPr="00502068">
              <w:t xml:space="preserve">T-24 </w:t>
            </w:r>
            <w:r>
              <w:t>Packaged Heat Pump,</w:t>
            </w:r>
          </w:p>
          <w:p w14:paraId="53D911E1" w14:textId="77777777" w:rsidR="00641A28" w:rsidRDefault="00641A28" w:rsidP="002A0952">
            <w:r w:rsidRPr="00502068">
              <w:t xml:space="preserve">&lt; 65 kBtuh, </w:t>
            </w:r>
          </w:p>
          <w:p w14:paraId="498FCFD0" w14:textId="77777777" w:rsidR="00641A28" w:rsidRDefault="00641A28" w:rsidP="002A0952">
            <w:r w:rsidRPr="00502068">
              <w:t xml:space="preserve">with </w:t>
            </w:r>
            <w:r>
              <w:t>e</w:t>
            </w:r>
            <w:r w:rsidRPr="00502068">
              <w:t>conomizer</w:t>
            </w:r>
          </w:p>
        </w:tc>
        <w:tc>
          <w:tcPr>
            <w:tcW w:w="7082" w:type="dxa"/>
          </w:tcPr>
          <w:p w14:paraId="2D2427B2" w14:textId="38AFB5FC" w:rsidR="00641A28" w:rsidRDefault="004434A1" w:rsidP="002A0952">
            <w:r>
              <w:rPr>
                <w:noProof/>
              </w:rPr>
              <w:drawing>
                <wp:inline distT="0" distB="0" distL="0" distR="0" wp14:anchorId="1AF6DF65" wp14:editId="0A698EC3">
                  <wp:extent cx="4322560" cy="2149392"/>
                  <wp:effectExtent l="0" t="0" r="190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22560" cy="2149392"/>
                          </a:xfrm>
                          <a:prstGeom prst="rect">
                            <a:avLst/>
                          </a:prstGeom>
                          <a:noFill/>
                        </pic:spPr>
                      </pic:pic>
                    </a:graphicData>
                  </a:graphic>
                </wp:inline>
              </w:drawing>
            </w:r>
          </w:p>
        </w:tc>
      </w:tr>
      <w:tr w:rsidR="00641A28" w14:paraId="0B28F502" w14:textId="77777777" w:rsidTr="002A0952">
        <w:trPr>
          <w:cantSplit/>
        </w:trPr>
        <w:tc>
          <w:tcPr>
            <w:tcW w:w="2538" w:type="dxa"/>
          </w:tcPr>
          <w:p w14:paraId="0D6BA321" w14:textId="77777777" w:rsidR="00641A28" w:rsidRDefault="00641A28" w:rsidP="002A0952">
            <w:r w:rsidRPr="00502068">
              <w:t xml:space="preserve">Baseline is One Speed </w:t>
            </w:r>
          </w:p>
          <w:p w14:paraId="755DF064" w14:textId="77777777" w:rsidR="00641A28" w:rsidRDefault="00641A28" w:rsidP="002A0952">
            <w:r w:rsidRPr="00502068">
              <w:t xml:space="preserve">T-24 </w:t>
            </w:r>
            <w:r>
              <w:t>Packaged Heat Pump,</w:t>
            </w:r>
          </w:p>
          <w:p w14:paraId="2FDC3081" w14:textId="77777777" w:rsidR="00641A28" w:rsidRDefault="00641A28" w:rsidP="002A0952">
            <w:r w:rsidRPr="00502068">
              <w:t xml:space="preserve">&lt; 65 kBtuh, </w:t>
            </w:r>
          </w:p>
          <w:p w14:paraId="2D3D883A" w14:textId="77777777" w:rsidR="00641A28" w:rsidRDefault="00641A28" w:rsidP="002A0952">
            <w:r w:rsidRPr="00502068">
              <w:t>with</w:t>
            </w:r>
            <w:r>
              <w:t>out</w:t>
            </w:r>
            <w:r w:rsidRPr="00502068">
              <w:t xml:space="preserve"> </w:t>
            </w:r>
            <w:r>
              <w:t>e</w:t>
            </w:r>
            <w:r w:rsidRPr="00502068">
              <w:t>conomizer</w:t>
            </w:r>
          </w:p>
        </w:tc>
        <w:tc>
          <w:tcPr>
            <w:tcW w:w="7082" w:type="dxa"/>
          </w:tcPr>
          <w:p w14:paraId="2C9FD7DD" w14:textId="052F29BC" w:rsidR="00641A28" w:rsidRDefault="004434A1" w:rsidP="002A0952">
            <w:r>
              <w:rPr>
                <w:noProof/>
              </w:rPr>
              <w:drawing>
                <wp:inline distT="0" distB="0" distL="0" distR="0" wp14:anchorId="4F906233" wp14:editId="71B5074B">
                  <wp:extent cx="4294029" cy="2149392"/>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94029" cy="2149392"/>
                          </a:xfrm>
                          <a:prstGeom prst="rect">
                            <a:avLst/>
                          </a:prstGeom>
                          <a:noFill/>
                        </pic:spPr>
                      </pic:pic>
                    </a:graphicData>
                  </a:graphic>
                </wp:inline>
              </w:drawing>
            </w:r>
          </w:p>
        </w:tc>
      </w:tr>
      <w:tr w:rsidR="00641A28" w14:paraId="4B99193D" w14:textId="77777777" w:rsidTr="002A0952">
        <w:trPr>
          <w:cantSplit/>
        </w:trPr>
        <w:tc>
          <w:tcPr>
            <w:tcW w:w="2538" w:type="dxa"/>
          </w:tcPr>
          <w:p w14:paraId="3D4BF849" w14:textId="77777777" w:rsidR="00641A28" w:rsidRDefault="00641A28" w:rsidP="002A0952">
            <w:r w:rsidRPr="00502068">
              <w:t xml:space="preserve">Baseline is 2 Speed T-24 </w:t>
            </w:r>
            <w:r>
              <w:t xml:space="preserve">Packaged </w:t>
            </w:r>
            <w:r w:rsidRPr="00502068">
              <w:t xml:space="preserve">Heat Pump, </w:t>
            </w:r>
          </w:p>
          <w:p w14:paraId="2680E8F4" w14:textId="77777777" w:rsidR="00641A28" w:rsidRDefault="00641A28" w:rsidP="002A0952">
            <w:r w:rsidRPr="00502068">
              <w:t>65-135 kBtuh</w:t>
            </w:r>
            <w:r>
              <w:t>,</w:t>
            </w:r>
          </w:p>
          <w:p w14:paraId="3A75A9B7" w14:textId="77777777" w:rsidR="00641A28" w:rsidRDefault="00641A28" w:rsidP="002A0952">
            <w:r>
              <w:t>with economizer</w:t>
            </w:r>
          </w:p>
        </w:tc>
        <w:tc>
          <w:tcPr>
            <w:tcW w:w="7082" w:type="dxa"/>
          </w:tcPr>
          <w:p w14:paraId="4EFC997C" w14:textId="02DCDE52" w:rsidR="00641A28" w:rsidRDefault="004434A1" w:rsidP="002A0952">
            <w:r>
              <w:rPr>
                <w:noProof/>
              </w:rPr>
              <w:drawing>
                <wp:inline distT="0" distB="0" distL="0" distR="0" wp14:anchorId="30286E0B" wp14:editId="5D6FAC5F">
                  <wp:extent cx="4346337" cy="2149392"/>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346337" cy="2149392"/>
                          </a:xfrm>
                          <a:prstGeom prst="rect">
                            <a:avLst/>
                          </a:prstGeom>
                          <a:noFill/>
                        </pic:spPr>
                      </pic:pic>
                    </a:graphicData>
                  </a:graphic>
                </wp:inline>
              </w:drawing>
            </w:r>
          </w:p>
        </w:tc>
      </w:tr>
    </w:tbl>
    <w:p w14:paraId="107ACF91" w14:textId="4FB3B0F1" w:rsidR="00896779" w:rsidRDefault="00BE49C6" w:rsidP="00BE49C6">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8</w:t>
      </w:r>
      <w:r w:rsidR="00DD2C9A">
        <w:rPr>
          <w:noProof/>
        </w:rPr>
        <w:fldChar w:fldCharType="end"/>
      </w:r>
      <w:r>
        <w:t xml:space="preserve">  Annual Energy Savings Relative to </w:t>
      </w:r>
      <w:r w:rsidR="00543CDC">
        <w:t xml:space="preserve">Conventional </w:t>
      </w:r>
      <w:r>
        <w:t>Heat Pump</w:t>
      </w:r>
      <w:r w:rsidR="00543CDC">
        <w:t>, Vintage 2014, Large Office</w:t>
      </w:r>
    </w:p>
    <w:p w14:paraId="709C2221" w14:textId="0E9676DB" w:rsidR="00543CDC" w:rsidRDefault="00543CDC">
      <w:pPr>
        <w:spacing w:after="200" w:line="276" w:lineRule="auto"/>
      </w:pPr>
      <w:r>
        <w:br w:type="page"/>
      </w:r>
    </w:p>
    <w:p w14:paraId="26BF3FFA" w14:textId="77777777" w:rsidR="003B340F" w:rsidRDefault="003B340F">
      <w:pPr>
        <w:spacing w:after="200" w:line="276" w:lineRule="auto"/>
      </w:pPr>
    </w:p>
    <w:tbl>
      <w:tblPr>
        <w:tblStyle w:val="TableGrid"/>
        <w:tblW w:w="0" w:type="auto"/>
        <w:tblLayout w:type="fixed"/>
        <w:tblLook w:val="04A0" w:firstRow="1" w:lastRow="0" w:firstColumn="1" w:lastColumn="0" w:noHBand="0" w:noVBand="1"/>
      </w:tblPr>
      <w:tblGrid>
        <w:gridCol w:w="2448"/>
        <w:gridCol w:w="7172"/>
      </w:tblGrid>
      <w:tr w:rsidR="00543CDC" w14:paraId="163CD2BD" w14:textId="77777777" w:rsidTr="002A0952">
        <w:tc>
          <w:tcPr>
            <w:tcW w:w="2448" w:type="dxa"/>
          </w:tcPr>
          <w:p w14:paraId="4FCDB51E" w14:textId="77777777" w:rsidR="00543CDC" w:rsidRDefault="00543CDC" w:rsidP="002A0952">
            <w:r w:rsidRPr="00502068">
              <w:t xml:space="preserve">Baseline is </w:t>
            </w:r>
            <w:r>
              <w:t>T-24 Heat Pump VRF System</w:t>
            </w:r>
          </w:p>
        </w:tc>
        <w:tc>
          <w:tcPr>
            <w:tcW w:w="7172" w:type="dxa"/>
          </w:tcPr>
          <w:p w14:paraId="21AA1D90" w14:textId="4F733FFB" w:rsidR="00543CDC" w:rsidRDefault="004434A1" w:rsidP="002A0952">
            <w:r>
              <w:rPr>
                <w:noProof/>
              </w:rPr>
              <w:drawing>
                <wp:inline distT="0" distB="0" distL="0" distR="0" wp14:anchorId="1D076B0D" wp14:editId="181B15C4">
                  <wp:extent cx="4360603" cy="2154147"/>
                  <wp:effectExtent l="0" t="0" r="190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60603" cy="2154147"/>
                          </a:xfrm>
                          <a:prstGeom prst="rect">
                            <a:avLst/>
                          </a:prstGeom>
                          <a:noFill/>
                        </pic:spPr>
                      </pic:pic>
                    </a:graphicData>
                  </a:graphic>
                </wp:inline>
              </w:drawing>
            </w:r>
          </w:p>
        </w:tc>
      </w:tr>
      <w:tr w:rsidR="00543CDC" w14:paraId="2CB944D2" w14:textId="77777777" w:rsidTr="002A0952">
        <w:tc>
          <w:tcPr>
            <w:tcW w:w="2448" w:type="dxa"/>
          </w:tcPr>
          <w:p w14:paraId="366D63B1" w14:textId="77777777" w:rsidR="00543CDC" w:rsidRDefault="00543CDC" w:rsidP="002A0952">
            <w:r>
              <w:t>Baseline is T-24 Heat Recovery VRF System</w:t>
            </w:r>
          </w:p>
        </w:tc>
        <w:tc>
          <w:tcPr>
            <w:tcW w:w="7172" w:type="dxa"/>
          </w:tcPr>
          <w:p w14:paraId="1D965EA3" w14:textId="5B90DA10" w:rsidR="00543CDC" w:rsidRDefault="004434A1" w:rsidP="002A0952">
            <w:r>
              <w:rPr>
                <w:noProof/>
              </w:rPr>
              <w:drawing>
                <wp:inline distT="0" distB="0" distL="0" distR="0" wp14:anchorId="60C46A38" wp14:editId="66215D36">
                  <wp:extent cx="4360603" cy="2149392"/>
                  <wp:effectExtent l="0" t="0" r="1905"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0603" cy="2149392"/>
                          </a:xfrm>
                          <a:prstGeom prst="rect">
                            <a:avLst/>
                          </a:prstGeom>
                          <a:noFill/>
                        </pic:spPr>
                      </pic:pic>
                    </a:graphicData>
                  </a:graphic>
                </wp:inline>
              </w:drawing>
            </w:r>
          </w:p>
        </w:tc>
      </w:tr>
    </w:tbl>
    <w:p w14:paraId="66E6CADE" w14:textId="4D2CA1D4" w:rsidR="00543CDC" w:rsidRDefault="00543CDC" w:rsidP="00543CDC">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9</w:t>
      </w:r>
      <w:r w:rsidR="00DD2C9A">
        <w:rPr>
          <w:noProof/>
        </w:rPr>
        <w:fldChar w:fldCharType="end"/>
      </w:r>
      <w:r>
        <w:t xml:space="preserve">  Annual Energy Savings Relative to Title-24 VRF System, Vintage 2014, Large Office</w:t>
      </w:r>
    </w:p>
    <w:p w14:paraId="755026B5" w14:textId="77777777" w:rsidR="00BE49C6" w:rsidRDefault="00BE49C6" w:rsidP="00896779"/>
    <w:p w14:paraId="1F17C035" w14:textId="3AE9F240" w:rsidR="00543CDC" w:rsidRDefault="00543CDC">
      <w:pPr>
        <w:spacing w:after="200" w:line="276" w:lineRule="auto"/>
      </w:pPr>
      <w:r>
        <w:br w:type="page"/>
      </w:r>
    </w:p>
    <w:tbl>
      <w:tblPr>
        <w:tblStyle w:val="TableGrid"/>
        <w:tblW w:w="0" w:type="auto"/>
        <w:tblLayout w:type="fixed"/>
        <w:tblLook w:val="04A0" w:firstRow="1" w:lastRow="0" w:firstColumn="1" w:lastColumn="0" w:noHBand="0" w:noVBand="1"/>
      </w:tblPr>
      <w:tblGrid>
        <w:gridCol w:w="2538"/>
        <w:gridCol w:w="7082"/>
      </w:tblGrid>
      <w:tr w:rsidR="00543CDC" w14:paraId="3613C72A" w14:textId="77777777" w:rsidTr="002A0952">
        <w:trPr>
          <w:cantSplit/>
        </w:trPr>
        <w:tc>
          <w:tcPr>
            <w:tcW w:w="2538" w:type="dxa"/>
          </w:tcPr>
          <w:p w14:paraId="2633BD77" w14:textId="77777777" w:rsidR="00543CDC" w:rsidRDefault="00543CDC" w:rsidP="002A0952">
            <w:r w:rsidRPr="00502068">
              <w:lastRenderedPageBreak/>
              <w:t xml:space="preserve">Baseline is One Speed </w:t>
            </w:r>
          </w:p>
          <w:p w14:paraId="29F83A2D" w14:textId="77777777" w:rsidR="00543CDC" w:rsidRDefault="00543CDC" w:rsidP="002A0952">
            <w:r w:rsidRPr="00502068">
              <w:t xml:space="preserve">T-24 </w:t>
            </w:r>
            <w:r>
              <w:t>Packaged Heat Pump,</w:t>
            </w:r>
          </w:p>
          <w:p w14:paraId="32DC8FD0" w14:textId="77777777" w:rsidR="00543CDC" w:rsidRDefault="00543CDC" w:rsidP="002A0952">
            <w:r w:rsidRPr="00502068">
              <w:t xml:space="preserve">&lt; 65 kBtuh, </w:t>
            </w:r>
          </w:p>
          <w:p w14:paraId="5285F2A2" w14:textId="77777777" w:rsidR="00543CDC" w:rsidRDefault="00543CDC" w:rsidP="002A0952">
            <w:r w:rsidRPr="00502068">
              <w:t xml:space="preserve">with </w:t>
            </w:r>
            <w:r>
              <w:t>e</w:t>
            </w:r>
            <w:r w:rsidRPr="00502068">
              <w:t>conomizer</w:t>
            </w:r>
          </w:p>
        </w:tc>
        <w:tc>
          <w:tcPr>
            <w:tcW w:w="7082" w:type="dxa"/>
          </w:tcPr>
          <w:p w14:paraId="77BA030B" w14:textId="127458A5" w:rsidR="00543CDC" w:rsidRDefault="00D22E82" w:rsidP="002A0952">
            <w:r>
              <w:rPr>
                <w:noProof/>
              </w:rPr>
              <w:drawing>
                <wp:inline distT="0" distB="0" distL="0" distR="0" wp14:anchorId="1B43F059" wp14:editId="12E5BC45">
                  <wp:extent cx="4284518" cy="2149392"/>
                  <wp:effectExtent l="0" t="0" r="1905"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84518" cy="2149392"/>
                          </a:xfrm>
                          <a:prstGeom prst="rect">
                            <a:avLst/>
                          </a:prstGeom>
                          <a:noFill/>
                        </pic:spPr>
                      </pic:pic>
                    </a:graphicData>
                  </a:graphic>
                </wp:inline>
              </w:drawing>
            </w:r>
          </w:p>
        </w:tc>
      </w:tr>
      <w:tr w:rsidR="00543CDC" w14:paraId="5EC0C6C4" w14:textId="77777777" w:rsidTr="002A0952">
        <w:trPr>
          <w:cantSplit/>
        </w:trPr>
        <w:tc>
          <w:tcPr>
            <w:tcW w:w="2538" w:type="dxa"/>
          </w:tcPr>
          <w:p w14:paraId="2FCC6E00" w14:textId="77777777" w:rsidR="00543CDC" w:rsidRDefault="00543CDC" w:rsidP="002A0952">
            <w:r w:rsidRPr="00502068">
              <w:t xml:space="preserve">Baseline is One Speed </w:t>
            </w:r>
          </w:p>
          <w:p w14:paraId="50A4C460" w14:textId="77777777" w:rsidR="00543CDC" w:rsidRDefault="00543CDC" w:rsidP="002A0952">
            <w:r w:rsidRPr="00502068">
              <w:t xml:space="preserve">T-24 </w:t>
            </w:r>
            <w:r>
              <w:t>Packaged Heat Pump,</w:t>
            </w:r>
          </w:p>
          <w:p w14:paraId="5C0E7090" w14:textId="77777777" w:rsidR="00543CDC" w:rsidRDefault="00543CDC" w:rsidP="002A0952">
            <w:r w:rsidRPr="00502068">
              <w:t xml:space="preserve">&lt; 65 kBtuh, </w:t>
            </w:r>
          </w:p>
          <w:p w14:paraId="31012E6A" w14:textId="77777777" w:rsidR="00543CDC" w:rsidRDefault="00543CDC" w:rsidP="002A0952">
            <w:r w:rsidRPr="00502068">
              <w:t>with</w:t>
            </w:r>
            <w:r>
              <w:t>out</w:t>
            </w:r>
            <w:r w:rsidRPr="00502068">
              <w:t xml:space="preserve"> </w:t>
            </w:r>
            <w:r>
              <w:t>e</w:t>
            </w:r>
            <w:r w:rsidRPr="00502068">
              <w:t>conomizer</w:t>
            </w:r>
          </w:p>
        </w:tc>
        <w:tc>
          <w:tcPr>
            <w:tcW w:w="7082" w:type="dxa"/>
          </w:tcPr>
          <w:p w14:paraId="155E53C7" w14:textId="59B05E6E" w:rsidR="00543CDC" w:rsidRDefault="00D22E82" w:rsidP="002A0952">
            <w:r>
              <w:rPr>
                <w:noProof/>
              </w:rPr>
              <w:drawing>
                <wp:inline distT="0" distB="0" distL="0" distR="0" wp14:anchorId="4AF949FE" wp14:editId="70AF7DEB">
                  <wp:extent cx="4255987" cy="2149392"/>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55987" cy="2149392"/>
                          </a:xfrm>
                          <a:prstGeom prst="rect">
                            <a:avLst/>
                          </a:prstGeom>
                          <a:noFill/>
                        </pic:spPr>
                      </pic:pic>
                    </a:graphicData>
                  </a:graphic>
                </wp:inline>
              </w:drawing>
            </w:r>
          </w:p>
        </w:tc>
      </w:tr>
      <w:tr w:rsidR="00543CDC" w14:paraId="2A1F43EC" w14:textId="77777777" w:rsidTr="002A0952">
        <w:trPr>
          <w:cantSplit/>
        </w:trPr>
        <w:tc>
          <w:tcPr>
            <w:tcW w:w="2538" w:type="dxa"/>
          </w:tcPr>
          <w:p w14:paraId="2496465D" w14:textId="77777777" w:rsidR="00543CDC" w:rsidRDefault="00543CDC" w:rsidP="002A0952">
            <w:r w:rsidRPr="00502068">
              <w:t xml:space="preserve">Baseline is 2 Speed T-24 </w:t>
            </w:r>
            <w:r>
              <w:t xml:space="preserve">Packaged </w:t>
            </w:r>
            <w:r w:rsidRPr="00502068">
              <w:t xml:space="preserve">Heat Pump, </w:t>
            </w:r>
          </w:p>
          <w:p w14:paraId="34162C9C" w14:textId="77777777" w:rsidR="00543CDC" w:rsidRDefault="00543CDC" w:rsidP="002A0952">
            <w:r w:rsidRPr="00502068">
              <w:t>65-135 kBtuh</w:t>
            </w:r>
            <w:r>
              <w:t>,</w:t>
            </w:r>
          </w:p>
          <w:p w14:paraId="51BA39CF" w14:textId="77777777" w:rsidR="00543CDC" w:rsidRDefault="00543CDC" w:rsidP="002A0952">
            <w:r>
              <w:t>with economizer</w:t>
            </w:r>
          </w:p>
        </w:tc>
        <w:tc>
          <w:tcPr>
            <w:tcW w:w="7082" w:type="dxa"/>
          </w:tcPr>
          <w:p w14:paraId="70488B92" w14:textId="4731B771" w:rsidR="00543CDC" w:rsidRDefault="00D22E82" w:rsidP="002A0952">
            <w:r>
              <w:rPr>
                <w:noProof/>
              </w:rPr>
              <w:drawing>
                <wp:inline distT="0" distB="0" distL="0" distR="0" wp14:anchorId="6FBD9AE7" wp14:editId="1734A911">
                  <wp:extent cx="4360603" cy="2149392"/>
                  <wp:effectExtent l="0" t="0" r="1905"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60603" cy="2149392"/>
                          </a:xfrm>
                          <a:prstGeom prst="rect">
                            <a:avLst/>
                          </a:prstGeom>
                          <a:noFill/>
                        </pic:spPr>
                      </pic:pic>
                    </a:graphicData>
                  </a:graphic>
                </wp:inline>
              </w:drawing>
            </w:r>
          </w:p>
        </w:tc>
      </w:tr>
    </w:tbl>
    <w:p w14:paraId="5AD70976" w14:textId="7A4A36C2" w:rsidR="00896779" w:rsidRDefault="00BE49C6" w:rsidP="00BE49C6">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10</w:t>
      </w:r>
      <w:r w:rsidR="00DD2C9A">
        <w:rPr>
          <w:noProof/>
        </w:rPr>
        <w:fldChar w:fldCharType="end"/>
      </w:r>
      <w:r>
        <w:t xml:space="preserve">  Peak Period kW Savings Relative to </w:t>
      </w:r>
      <w:r w:rsidR="00543CDC">
        <w:t>Conventional</w:t>
      </w:r>
      <w:r>
        <w:t xml:space="preserve"> Heat Pump</w:t>
      </w:r>
      <w:r w:rsidR="00543CDC">
        <w:t>, Vintage 2014, Large Office</w:t>
      </w:r>
    </w:p>
    <w:p w14:paraId="0692C7CA" w14:textId="77777777" w:rsidR="00896779" w:rsidRDefault="00896779" w:rsidP="00896779"/>
    <w:p w14:paraId="6B74AB12" w14:textId="00BBA1B1" w:rsidR="00543CDC" w:rsidRDefault="00543CDC">
      <w:pPr>
        <w:spacing w:after="200" w:line="276" w:lineRule="auto"/>
        <w:rPr>
          <w:b/>
          <w:bCs/>
          <w:szCs w:val="18"/>
        </w:rPr>
      </w:pPr>
      <w:r>
        <w:br w:type="page"/>
      </w:r>
    </w:p>
    <w:tbl>
      <w:tblPr>
        <w:tblStyle w:val="TableGrid"/>
        <w:tblW w:w="0" w:type="auto"/>
        <w:tblLayout w:type="fixed"/>
        <w:tblLook w:val="04A0" w:firstRow="1" w:lastRow="0" w:firstColumn="1" w:lastColumn="0" w:noHBand="0" w:noVBand="1"/>
      </w:tblPr>
      <w:tblGrid>
        <w:gridCol w:w="2448"/>
        <w:gridCol w:w="7172"/>
      </w:tblGrid>
      <w:tr w:rsidR="00543CDC" w14:paraId="0CBFFC5D" w14:textId="77777777" w:rsidTr="002A0952">
        <w:tc>
          <w:tcPr>
            <w:tcW w:w="2448" w:type="dxa"/>
          </w:tcPr>
          <w:p w14:paraId="1BDD82D7" w14:textId="77777777" w:rsidR="00543CDC" w:rsidRDefault="00543CDC" w:rsidP="002A0952">
            <w:r w:rsidRPr="00502068">
              <w:lastRenderedPageBreak/>
              <w:t xml:space="preserve">Baseline is </w:t>
            </w:r>
            <w:r>
              <w:t>T-24 Heat Pump VRF System</w:t>
            </w:r>
          </w:p>
        </w:tc>
        <w:tc>
          <w:tcPr>
            <w:tcW w:w="7172" w:type="dxa"/>
          </w:tcPr>
          <w:p w14:paraId="1BF1225D" w14:textId="1CC9E56D" w:rsidR="00543CDC" w:rsidRDefault="00D22E82" w:rsidP="002A0952">
            <w:r>
              <w:rPr>
                <w:noProof/>
              </w:rPr>
              <w:drawing>
                <wp:inline distT="0" distB="0" distL="0" distR="0" wp14:anchorId="6360E9C0" wp14:editId="5CC156AB">
                  <wp:extent cx="4360603" cy="2149392"/>
                  <wp:effectExtent l="0" t="0" r="1905"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0603" cy="2149392"/>
                          </a:xfrm>
                          <a:prstGeom prst="rect">
                            <a:avLst/>
                          </a:prstGeom>
                          <a:noFill/>
                        </pic:spPr>
                      </pic:pic>
                    </a:graphicData>
                  </a:graphic>
                </wp:inline>
              </w:drawing>
            </w:r>
          </w:p>
        </w:tc>
      </w:tr>
      <w:tr w:rsidR="00543CDC" w14:paraId="4E6EC37A" w14:textId="77777777" w:rsidTr="002A0952">
        <w:tc>
          <w:tcPr>
            <w:tcW w:w="2448" w:type="dxa"/>
          </w:tcPr>
          <w:p w14:paraId="3C414690" w14:textId="77777777" w:rsidR="00543CDC" w:rsidRDefault="00543CDC" w:rsidP="002A0952">
            <w:r>
              <w:t>Baseline is T-24 Heat Recovery VRF System</w:t>
            </w:r>
          </w:p>
        </w:tc>
        <w:tc>
          <w:tcPr>
            <w:tcW w:w="7172" w:type="dxa"/>
          </w:tcPr>
          <w:p w14:paraId="2F3CE6CB" w14:textId="6D1604FD" w:rsidR="00543CDC" w:rsidRDefault="00D22E82" w:rsidP="002A0952">
            <w:r>
              <w:rPr>
                <w:noProof/>
              </w:rPr>
              <w:drawing>
                <wp:inline distT="0" distB="0" distL="0" distR="0" wp14:anchorId="69D379DF" wp14:editId="0F333F2D">
                  <wp:extent cx="4336827" cy="2149392"/>
                  <wp:effectExtent l="0" t="0" r="6985"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36827" cy="2149392"/>
                          </a:xfrm>
                          <a:prstGeom prst="rect">
                            <a:avLst/>
                          </a:prstGeom>
                          <a:noFill/>
                        </pic:spPr>
                      </pic:pic>
                    </a:graphicData>
                  </a:graphic>
                </wp:inline>
              </w:drawing>
            </w:r>
          </w:p>
        </w:tc>
      </w:tr>
    </w:tbl>
    <w:p w14:paraId="20F82A1F" w14:textId="3D1B3592" w:rsidR="00543CDC" w:rsidRDefault="00543CDC" w:rsidP="00543CDC">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11</w:t>
      </w:r>
      <w:r w:rsidR="00DD2C9A">
        <w:rPr>
          <w:noProof/>
        </w:rPr>
        <w:fldChar w:fldCharType="end"/>
      </w:r>
      <w:r>
        <w:t xml:space="preserve">  Peak Period kW Savings Relative to Title-24 VRF System, Vintage 2014, Large Office</w:t>
      </w:r>
    </w:p>
    <w:p w14:paraId="4C7AE035" w14:textId="77777777" w:rsidR="00543CDC" w:rsidRDefault="00543CDC" w:rsidP="00896779"/>
    <w:p w14:paraId="724A80B7" w14:textId="042E350A" w:rsidR="00543CDC" w:rsidRDefault="00543CDC">
      <w:pPr>
        <w:spacing w:after="200" w:line="276" w:lineRule="auto"/>
      </w:pPr>
      <w:r>
        <w:br w:type="page"/>
      </w:r>
    </w:p>
    <w:tbl>
      <w:tblPr>
        <w:tblStyle w:val="TableGrid"/>
        <w:tblW w:w="0" w:type="auto"/>
        <w:tblLayout w:type="fixed"/>
        <w:tblLook w:val="04A0" w:firstRow="1" w:lastRow="0" w:firstColumn="1" w:lastColumn="0" w:noHBand="0" w:noVBand="1"/>
      </w:tblPr>
      <w:tblGrid>
        <w:gridCol w:w="2538"/>
        <w:gridCol w:w="7082"/>
      </w:tblGrid>
      <w:tr w:rsidR="00543CDC" w14:paraId="0F8CDAF8" w14:textId="77777777" w:rsidTr="002A0952">
        <w:trPr>
          <w:cantSplit/>
        </w:trPr>
        <w:tc>
          <w:tcPr>
            <w:tcW w:w="2538" w:type="dxa"/>
          </w:tcPr>
          <w:p w14:paraId="5B043598" w14:textId="77777777" w:rsidR="00543CDC" w:rsidRDefault="00543CDC" w:rsidP="002A0952">
            <w:r w:rsidRPr="00502068">
              <w:lastRenderedPageBreak/>
              <w:t xml:space="preserve">Baseline is One Speed </w:t>
            </w:r>
          </w:p>
          <w:p w14:paraId="4B88F936" w14:textId="77777777" w:rsidR="00543CDC" w:rsidRDefault="00543CDC" w:rsidP="002A0952">
            <w:r w:rsidRPr="00502068">
              <w:t xml:space="preserve">T-24 </w:t>
            </w:r>
            <w:r>
              <w:t>Packaged Heat Pump,</w:t>
            </w:r>
          </w:p>
          <w:p w14:paraId="60CD6328" w14:textId="77777777" w:rsidR="00543CDC" w:rsidRDefault="00543CDC" w:rsidP="002A0952">
            <w:r w:rsidRPr="00502068">
              <w:t xml:space="preserve">&lt; 65 kBtuh, </w:t>
            </w:r>
          </w:p>
          <w:p w14:paraId="4261EDDE" w14:textId="77777777" w:rsidR="00543CDC" w:rsidRDefault="00543CDC" w:rsidP="002A0952">
            <w:r w:rsidRPr="00502068">
              <w:t xml:space="preserve">with </w:t>
            </w:r>
            <w:r>
              <w:t>e</w:t>
            </w:r>
            <w:r w:rsidRPr="00502068">
              <w:t>conomizer</w:t>
            </w:r>
          </w:p>
        </w:tc>
        <w:tc>
          <w:tcPr>
            <w:tcW w:w="7082" w:type="dxa"/>
          </w:tcPr>
          <w:p w14:paraId="41EF2C8C" w14:textId="5ED22641" w:rsidR="00543CDC" w:rsidRDefault="00D22E82" w:rsidP="002A0952">
            <w:r>
              <w:rPr>
                <w:noProof/>
              </w:rPr>
              <w:drawing>
                <wp:inline distT="0" distB="0" distL="0" distR="0" wp14:anchorId="18CABF73" wp14:editId="7F2D1C6C">
                  <wp:extent cx="4298784" cy="2149392"/>
                  <wp:effectExtent l="0" t="0" r="6985"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98784" cy="2149392"/>
                          </a:xfrm>
                          <a:prstGeom prst="rect">
                            <a:avLst/>
                          </a:prstGeom>
                          <a:noFill/>
                        </pic:spPr>
                      </pic:pic>
                    </a:graphicData>
                  </a:graphic>
                </wp:inline>
              </w:drawing>
            </w:r>
          </w:p>
        </w:tc>
      </w:tr>
      <w:tr w:rsidR="00543CDC" w14:paraId="093EAEE4" w14:textId="77777777" w:rsidTr="002A0952">
        <w:trPr>
          <w:cantSplit/>
        </w:trPr>
        <w:tc>
          <w:tcPr>
            <w:tcW w:w="2538" w:type="dxa"/>
          </w:tcPr>
          <w:p w14:paraId="29B902FC" w14:textId="77777777" w:rsidR="00543CDC" w:rsidRDefault="00543CDC" w:rsidP="002A0952">
            <w:r w:rsidRPr="00502068">
              <w:t xml:space="preserve">Baseline is One Speed </w:t>
            </w:r>
          </w:p>
          <w:p w14:paraId="39B43B70" w14:textId="77777777" w:rsidR="00543CDC" w:rsidRDefault="00543CDC" w:rsidP="002A0952">
            <w:r w:rsidRPr="00502068">
              <w:t xml:space="preserve">T-24 </w:t>
            </w:r>
            <w:r>
              <w:t>Packaged Heat Pump,</w:t>
            </w:r>
          </w:p>
          <w:p w14:paraId="525912E0" w14:textId="77777777" w:rsidR="00543CDC" w:rsidRDefault="00543CDC" w:rsidP="002A0952">
            <w:r w:rsidRPr="00502068">
              <w:t xml:space="preserve">&lt; 65 kBtuh, </w:t>
            </w:r>
          </w:p>
          <w:p w14:paraId="3E35F763" w14:textId="77777777" w:rsidR="00543CDC" w:rsidRDefault="00543CDC" w:rsidP="002A0952">
            <w:r w:rsidRPr="00502068">
              <w:t>with</w:t>
            </w:r>
            <w:r>
              <w:t>out</w:t>
            </w:r>
            <w:r w:rsidRPr="00502068">
              <w:t xml:space="preserve"> </w:t>
            </w:r>
            <w:r>
              <w:t>e</w:t>
            </w:r>
            <w:r w:rsidRPr="00502068">
              <w:t>conomizer</w:t>
            </w:r>
          </w:p>
        </w:tc>
        <w:tc>
          <w:tcPr>
            <w:tcW w:w="7082" w:type="dxa"/>
          </w:tcPr>
          <w:p w14:paraId="37606CE7" w14:textId="40379B0B" w:rsidR="00543CDC" w:rsidRDefault="00D22E82" w:rsidP="002A0952">
            <w:r>
              <w:rPr>
                <w:noProof/>
              </w:rPr>
              <w:drawing>
                <wp:inline distT="0" distB="0" distL="0" distR="0" wp14:anchorId="52AC6D55" wp14:editId="0D0C0CC8">
                  <wp:extent cx="4270252" cy="2149392"/>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70252" cy="2149392"/>
                          </a:xfrm>
                          <a:prstGeom prst="rect">
                            <a:avLst/>
                          </a:prstGeom>
                          <a:noFill/>
                        </pic:spPr>
                      </pic:pic>
                    </a:graphicData>
                  </a:graphic>
                </wp:inline>
              </w:drawing>
            </w:r>
          </w:p>
        </w:tc>
      </w:tr>
      <w:tr w:rsidR="00543CDC" w14:paraId="064FDAD7" w14:textId="77777777" w:rsidTr="002A0952">
        <w:trPr>
          <w:cantSplit/>
        </w:trPr>
        <w:tc>
          <w:tcPr>
            <w:tcW w:w="2538" w:type="dxa"/>
          </w:tcPr>
          <w:p w14:paraId="44C8138E" w14:textId="77777777" w:rsidR="00543CDC" w:rsidRDefault="00543CDC" w:rsidP="002A0952">
            <w:r w:rsidRPr="00502068">
              <w:t xml:space="preserve">Baseline is 2 Speed T-24 </w:t>
            </w:r>
            <w:r>
              <w:t xml:space="preserve">Packaged </w:t>
            </w:r>
            <w:r w:rsidRPr="00502068">
              <w:t xml:space="preserve">Heat Pump, </w:t>
            </w:r>
          </w:p>
          <w:p w14:paraId="4AA3074D" w14:textId="77777777" w:rsidR="00543CDC" w:rsidRDefault="00543CDC" w:rsidP="002A0952">
            <w:r w:rsidRPr="00502068">
              <w:t>65-135 kBtuh</w:t>
            </w:r>
            <w:r>
              <w:t>,</w:t>
            </w:r>
          </w:p>
          <w:p w14:paraId="6B5BF135" w14:textId="77777777" w:rsidR="00543CDC" w:rsidRDefault="00543CDC" w:rsidP="002A0952">
            <w:r>
              <w:t>with economizer</w:t>
            </w:r>
          </w:p>
        </w:tc>
        <w:tc>
          <w:tcPr>
            <w:tcW w:w="7082" w:type="dxa"/>
          </w:tcPr>
          <w:p w14:paraId="41416F19" w14:textId="67E9E331" w:rsidR="00543CDC" w:rsidRDefault="00D22E82" w:rsidP="002A0952">
            <w:r>
              <w:rPr>
                <w:noProof/>
              </w:rPr>
              <w:drawing>
                <wp:inline distT="0" distB="0" distL="0" distR="0" wp14:anchorId="6943114D" wp14:editId="6E5B2B44">
                  <wp:extent cx="4374869" cy="2149392"/>
                  <wp:effectExtent l="0" t="0" r="6985"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74869" cy="2149392"/>
                          </a:xfrm>
                          <a:prstGeom prst="rect">
                            <a:avLst/>
                          </a:prstGeom>
                          <a:noFill/>
                        </pic:spPr>
                      </pic:pic>
                    </a:graphicData>
                  </a:graphic>
                </wp:inline>
              </w:drawing>
            </w:r>
          </w:p>
        </w:tc>
      </w:tr>
    </w:tbl>
    <w:p w14:paraId="3CBA794F" w14:textId="4DD9B5E5" w:rsidR="00543CDC" w:rsidRDefault="00543CDC" w:rsidP="00543CDC">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12</w:t>
      </w:r>
      <w:r w:rsidR="00DD2C9A">
        <w:rPr>
          <w:noProof/>
        </w:rPr>
        <w:fldChar w:fldCharType="end"/>
      </w:r>
      <w:r>
        <w:t xml:space="preserve">  Annual Energy Savings Relative to Conventional Heat Pump, Vintage 2014, Primary School</w:t>
      </w:r>
    </w:p>
    <w:p w14:paraId="58CC9175" w14:textId="77777777" w:rsidR="00543CDC" w:rsidRDefault="00543CDC" w:rsidP="00543CDC"/>
    <w:p w14:paraId="789665F9" w14:textId="3CD30269" w:rsidR="00543CDC" w:rsidRDefault="00543CDC">
      <w:pPr>
        <w:spacing w:after="200" w:line="276" w:lineRule="auto"/>
      </w:pPr>
      <w:r>
        <w:br w:type="page"/>
      </w:r>
    </w:p>
    <w:tbl>
      <w:tblPr>
        <w:tblStyle w:val="TableGrid"/>
        <w:tblW w:w="0" w:type="auto"/>
        <w:tblLayout w:type="fixed"/>
        <w:tblLook w:val="04A0" w:firstRow="1" w:lastRow="0" w:firstColumn="1" w:lastColumn="0" w:noHBand="0" w:noVBand="1"/>
      </w:tblPr>
      <w:tblGrid>
        <w:gridCol w:w="2448"/>
        <w:gridCol w:w="7172"/>
      </w:tblGrid>
      <w:tr w:rsidR="00543CDC" w14:paraId="1B2F31F0" w14:textId="77777777" w:rsidTr="002A0952">
        <w:tc>
          <w:tcPr>
            <w:tcW w:w="2448" w:type="dxa"/>
          </w:tcPr>
          <w:p w14:paraId="0A4DEEF9" w14:textId="77777777" w:rsidR="00543CDC" w:rsidRDefault="00543CDC" w:rsidP="002A0952">
            <w:r w:rsidRPr="00502068">
              <w:lastRenderedPageBreak/>
              <w:t xml:space="preserve">Baseline is </w:t>
            </w:r>
            <w:r>
              <w:t>T-24 Heat Pump VRF System</w:t>
            </w:r>
          </w:p>
        </w:tc>
        <w:tc>
          <w:tcPr>
            <w:tcW w:w="7172" w:type="dxa"/>
          </w:tcPr>
          <w:p w14:paraId="6AD57D27" w14:textId="05B16C79" w:rsidR="00543CDC" w:rsidRDefault="00D22E82" w:rsidP="002A0952">
            <w:r>
              <w:rPr>
                <w:noProof/>
              </w:rPr>
              <w:drawing>
                <wp:inline distT="0" distB="0" distL="0" distR="0" wp14:anchorId="6977F269" wp14:editId="1E04C750">
                  <wp:extent cx="4374869" cy="2154147"/>
                  <wp:effectExtent l="0" t="0" r="698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74869" cy="2154147"/>
                          </a:xfrm>
                          <a:prstGeom prst="rect">
                            <a:avLst/>
                          </a:prstGeom>
                          <a:noFill/>
                        </pic:spPr>
                      </pic:pic>
                    </a:graphicData>
                  </a:graphic>
                </wp:inline>
              </w:drawing>
            </w:r>
          </w:p>
        </w:tc>
      </w:tr>
      <w:tr w:rsidR="00543CDC" w14:paraId="65569A93" w14:textId="77777777" w:rsidTr="002A0952">
        <w:tc>
          <w:tcPr>
            <w:tcW w:w="2448" w:type="dxa"/>
          </w:tcPr>
          <w:p w14:paraId="7C9B85E5" w14:textId="77777777" w:rsidR="00543CDC" w:rsidRDefault="00543CDC" w:rsidP="002A0952">
            <w:r>
              <w:t>Baseline is T-24 Heat Recovery VRF System</w:t>
            </w:r>
          </w:p>
        </w:tc>
        <w:tc>
          <w:tcPr>
            <w:tcW w:w="7172" w:type="dxa"/>
          </w:tcPr>
          <w:p w14:paraId="756CADDB" w14:textId="78D3418A" w:rsidR="00543CDC" w:rsidRDefault="00D22E82" w:rsidP="002A0952">
            <w:r>
              <w:rPr>
                <w:noProof/>
              </w:rPr>
              <w:drawing>
                <wp:inline distT="0" distB="0" distL="0" distR="0" wp14:anchorId="2EEA6E8C" wp14:editId="7243D4C4">
                  <wp:extent cx="4341581" cy="2154147"/>
                  <wp:effectExtent l="0" t="0" r="190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41581" cy="2154147"/>
                          </a:xfrm>
                          <a:prstGeom prst="rect">
                            <a:avLst/>
                          </a:prstGeom>
                          <a:noFill/>
                        </pic:spPr>
                      </pic:pic>
                    </a:graphicData>
                  </a:graphic>
                </wp:inline>
              </w:drawing>
            </w:r>
          </w:p>
        </w:tc>
      </w:tr>
    </w:tbl>
    <w:p w14:paraId="3AF51377" w14:textId="2E601B02" w:rsidR="00543CDC" w:rsidRDefault="00543CDC" w:rsidP="00543CDC">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13</w:t>
      </w:r>
      <w:r w:rsidR="00DD2C9A">
        <w:rPr>
          <w:noProof/>
        </w:rPr>
        <w:fldChar w:fldCharType="end"/>
      </w:r>
      <w:r>
        <w:t xml:space="preserve">  Annual Energy Savings Relative to Title-24 VRF System, Vintage 2014, Primary School</w:t>
      </w:r>
    </w:p>
    <w:p w14:paraId="66F88D87" w14:textId="77777777" w:rsidR="00543CDC" w:rsidRDefault="00543CDC" w:rsidP="00543CDC"/>
    <w:p w14:paraId="685A50F4" w14:textId="3894A258" w:rsidR="00543CDC" w:rsidRDefault="00543CDC">
      <w:pPr>
        <w:spacing w:after="200" w:line="276" w:lineRule="auto"/>
      </w:pPr>
      <w:r>
        <w:br w:type="page"/>
      </w:r>
    </w:p>
    <w:tbl>
      <w:tblPr>
        <w:tblStyle w:val="TableGrid"/>
        <w:tblW w:w="0" w:type="auto"/>
        <w:tblLayout w:type="fixed"/>
        <w:tblLook w:val="04A0" w:firstRow="1" w:lastRow="0" w:firstColumn="1" w:lastColumn="0" w:noHBand="0" w:noVBand="1"/>
      </w:tblPr>
      <w:tblGrid>
        <w:gridCol w:w="2538"/>
        <w:gridCol w:w="7082"/>
      </w:tblGrid>
      <w:tr w:rsidR="00543CDC" w14:paraId="3C748EF3" w14:textId="77777777" w:rsidTr="002A0952">
        <w:trPr>
          <w:cantSplit/>
        </w:trPr>
        <w:tc>
          <w:tcPr>
            <w:tcW w:w="2538" w:type="dxa"/>
          </w:tcPr>
          <w:p w14:paraId="408B2BE5" w14:textId="77777777" w:rsidR="00543CDC" w:rsidRDefault="00543CDC" w:rsidP="002A0952">
            <w:r w:rsidRPr="00502068">
              <w:lastRenderedPageBreak/>
              <w:t xml:space="preserve">Baseline is One Speed </w:t>
            </w:r>
          </w:p>
          <w:p w14:paraId="361FB61A" w14:textId="77777777" w:rsidR="00543CDC" w:rsidRDefault="00543CDC" w:rsidP="002A0952">
            <w:r w:rsidRPr="00502068">
              <w:t xml:space="preserve">T-24 </w:t>
            </w:r>
            <w:r>
              <w:t>Packaged Heat Pump,</w:t>
            </w:r>
          </w:p>
          <w:p w14:paraId="7999C8FA" w14:textId="77777777" w:rsidR="00543CDC" w:rsidRDefault="00543CDC" w:rsidP="002A0952">
            <w:r w:rsidRPr="00502068">
              <w:t xml:space="preserve">&lt; 65 kBtuh, </w:t>
            </w:r>
          </w:p>
          <w:p w14:paraId="1BC00E3E" w14:textId="77777777" w:rsidR="00543CDC" w:rsidRDefault="00543CDC" w:rsidP="002A0952">
            <w:r w:rsidRPr="00502068">
              <w:t xml:space="preserve">with </w:t>
            </w:r>
            <w:r>
              <w:t>e</w:t>
            </w:r>
            <w:r w:rsidRPr="00502068">
              <w:t>conomizer</w:t>
            </w:r>
          </w:p>
        </w:tc>
        <w:tc>
          <w:tcPr>
            <w:tcW w:w="7082" w:type="dxa"/>
          </w:tcPr>
          <w:p w14:paraId="31EF17E6" w14:textId="4CA3751D" w:rsidR="00543CDC" w:rsidRDefault="00D22E82" w:rsidP="002A0952">
            <w:r>
              <w:rPr>
                <w:noProof/>
              </w:rPr>
              <w:drawing>
                <wp:inline distT="0" distB="0" distL="0" distR="0" wp14:anchorId="3638CE61" wp14:editId="223C4207">
                  <wp:extent cx="4284518" cy="2149392"/>
                  <wp:effectExtent l="0" t="0" r="1905"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284518" cy="2149392"/>
                          </a:xfrm>
                          <a:prstGeom prst="rect">
                            <a:avLst/>
                          </a:prstGeom>
                          <a:noFill/>
                        </pic:spPr>
                      </pic:pic>
                    </a:graphicData>
                  </a:graphic>
                </wp:inline>
              </w:drawing>
            </w:r>
          </w:p>
        </w:tc>
      </w:tr>
      <w:tr w:rsidR="00543CDC" w14:paraId="78EDB138" w14:textId="77777777" w:rsidTr="002A0952">
        <w:trPr>
          <w:cantSplit/>
        </w:trPr>
        <w:tc>
          <w:tcPr>
            <w:tcW w:w="2538" w:type="dxa"/>
          </w:tcPr>
          <w:p w14:paraId="5E9CC330" w14:textId="77777777" w:rsidR="00543CDC" w:rsidRDefault="00543CDC" w:rsidP="002A0952">
            <w:r w:rsidRPr="00502068">
              <w:t xml:space="preserve">Baseline is One Speed </w:t>
            </w:r>
          </w:p>
          <w:p w14:paraId="3EF8EA25" w14:textId="77777777" w:rsidR="00543CDC" w:rsidRDefault="00543CDC" w:rsidP="002A0952">
            <w:r w:rsidRPr="00502068">
              <w:t xml:space="preserve">T-24 </w:t>
            </w:r>
            <w:r>
              <w:t>Packaged Heat Pump,</w:t>
            </w:r>
          </w:p>
          <w:p w14:paraId="6E3B61E2" w14:textId="77777777" w:rsidR="00543CDC" w:rsidRDefault="00543CDC" w:rsidP="002A0952">
            <w:r w:rsidRPr="00502068">
              <w:t xml:space="preserve">&lt; 65 kBtuh, </w:t>
            </w:r>
          </w:p>
          <w:p w14:paraId="77271023" w14:textId="77777777" w:rsidR="00543CDC" w:rsidRDefault="00543CDC" w:rsidP="002A0952">
            <w:r w:rsidRPr="00502068">
              <w:t>with</w:t>
            </w:r>
            <w:r>
              <w:t>out</w:t>
            </w:r>
            <w:r w:rsidRPr="00502068">
              <w:t xml:space="preserve"> </w:t>
            </w:r>
            <w:r>
              <w:t>e</w:t>
            </w:r>
            <w:r w:rsidRPr="00502068">
              <w:t>conomizer</w:t>
            </w:r>
          </w:p>
        </w:tc>
        <w:tc>
          <w:tcPr>
            <w:tcW w:w="7082" w:type="dxa"/>
          </w:tcPr>
          <w:p w14:paraId="30A3046E" w14:textId="561A357F" w:rsidR="00543CDC" w:rsidRDefault="00D22E82" w:rsidP="002A0952">
            <w:r>
              <w:rPr>
                <w:noProof/>
              </w:rPr>
              <w:drawing>
                <wp:inline distT="0" distB="0" distL="0" distR="0" wp14:anchorId="1653DAF5" wp14:editId="46554021">
                  <wp:extent cx="4255987" cy="2149392"/>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55987" cy="2149392"/>
                          </a:xfrm>
                          <a:prstGeom prst="rect">
                            <a:avLst/>
                          </a:prstGeom>
                          <a:noFill/>
                        </pic:spPr>
                      </pic:pic>
                    </a:graphicData>
                  </a:graphic>
                </wp:inline>
              </w:drawing>
            </w:r>
          </w:p>
        </w:tc>
      </w:tr>
      <w:tr w:rsidR="00543CDC" w14:paraId="6B9B3AE1" w14:textId="77777777" w:rsidTr="002A0952">
        <w:trPr>
          <w:cantSplit/>
        </w:trPr>
        <w:tc>
          <w:tcPr>
            <w:tcW w:w="2538" w:type="dxa"/>
          </w:tcPr>
          <w:p w14:paraId="51B4B990" w14:textId="77777777" w:rsidR="00543CDC" w:rsidRDefault="00543CDC" w:rsidP="002A0952">
            <w:r w:rsidRPr="00502068">
              <w:t xml:space="preserve">Baseline is 2 Speed T-24 </w:t>
            </w:r>
            <w:r>
              <w:t xml:space="preserve">Packaged </w:t>
            </w:r>
            <w:r w:rsidRPr="00502068">
              <w:t xml:space="preserve">Heat Pump, </w:t>
            </w:r>
          </w:p>
          <w:p w14:paraId="1D3FABD8" w14:textId="77777777" w:rsidR="00543CDC" w:rsidRDefault="00543CDC" w:rsidP="002A0952">
            <w:r w:rsidRPr="00502068">
              <w:t>65-135 kBtuh</w:t>
            </w:r>
            <w:r>
              <w:t>,</w:t>
            </w:r>
          </w:p>
          <w:p w14:paraId="2EB051D7" w14:textId="77777777" w:rsidR="00543CDC" w:rsidRDefault="00543CDC" w:rsidP="002A0952">
            <w:r>
              <w:t>with economizer</w:t>
            </w:r>
          </w:p>
        </w:tc>
        <w:tc>
          <w:tcPr>
            <w:tcW w:w="7082" w:type="dxa"/>
          </w:tcPr>
          <w:p w14:paraId="3D406CD0" w14:textId="0CB0F5A2" w:rsidR="00543CDC" w:rsidRDefault="00D22E82" w:rsidP="002A0952">
            <w:r>
              <w:rPr>
                <w:noProof/>
              </w:rPr>
              <w:drawing>
                <wp:inline distT="0" distB="0" distL="0" distR="0" wp14:anchorId="7F02C987" wp14:editId="2BB5A02A">
                  <wp:extent cx="4360603" cy="2149392"/>
                  <wp:effectExtent l="0" t="0" r="1905"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60603" cy="2149392"/>
                          </a:xfrm>
                          <a:prstGeom prst="rect">
                            <a:avLst/>
                          </a:prstGeom>
                          <a:noFill/>
                        </pic:spPr>
                      </pic:pic>
                    </a:graphicData>
                  </a:graphic>
                </wp:inline>
              </w:drawing>
            </w:r>
          </w:p>
        </w:tc>
      </w:tr>
    </w:tbl>
    <w:p w14:paraId="6BE08378" w14:textId="021745B4" w:rsidR="00543CDC" w:rsidRDefault="00543CDC" w:rsidP="00543CDC">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14</w:t>
      </w:r>
      <w:r w:rsidR="00DD2C9A">
        <w:rPr>
          <w:noProof/>
        </w:rPr>
        <w:fldChar w:fldCharType="end"/>
      </w:r>
      <w:r>
        <w:t xml:space="preserve">  Peak Period kW Savings Relative to Conventional Heat Pump, Vintage 2014, Primary School</w:t>
      </w:r>
    </w:p>
    <w:p w14:paraId="1F2082D7" w14:textId="77777777" w:rsidR="00543CDC" w:rsidRDefault="00543CDC" w:rsidP="00543CDC"/>
    <w:p w14:paraId="3D48297A" w14:textId="55786290" w:rsidR="00543CDC" w:rsidRDefault="00543CDC">
      <w:pPr>
        <w:spacing w:after="200" w:line="276" w:lineRule="auto"/>
        <w:rPr>
          <w:b/>
          <w:bCs/>
          <w:szCs w:val="18"/>
        </w:rPr>
      </w:pPr>
      <w:r>
        <w:br w:type="page"/>
      </w:r>
    </w:p>
    <w:tbl>
      <w:tblPr>
        <w:tblStyle w:val="TableGrid"/>
        <w:tblW w:w="0" w:type="auto"/>
        <w:tblLayout w:type="fixed"/>
        <w:tblLook w:val="04A0" w:firstRow="1" w:lastRow="0" w:firstColumn="1" w:lastColumn="0" w:noHBand="0" w:noVBand="1"/>
      </w:tblPr>
      <w:tblGrid>
        <w:gridCol w:w="2448"/>
        <w:gridCol w:w="7172"/>
      </w:tblGrid>
      <w:tr w:rsidR="00543CDC" w14:paraId="0EE2A781" w14:textId="77777777" w:rsidTr="002A0952">
        <w:tc>
          <w:tcPr>
            <w:tcW w:w="2448" w:type="dxa"/>
          </w:tcPr>
          <w:p w14:paraId="4674E885" w14:textId="77777777" w:rsidR="00543CDC" w:rsidRDefault="00543CDC" w:rsidP="002A0952">
            <w:r w:rsidRPr="00502068">
              <w:lastRenderedPageBreak/>
              <w:t xml:space="preserve">Baseline is </w:t>
            </w:r>
            <w:r>
              <w:t>T-24 Heat Pump VRF System</w:t>
            </w:r>
          </w:p>
        </w:tc>
        <w:tc>
          <w:tcPr>
            <w:tcW w:w="7172" w:type="dxa"/>
          </w:tcPr>
          <w:p w14:paraId="0E091E78" w14:textId="74A0E59D" w:rsidR="00543CDC" w:rsidRDefault="00D22E82" w:rsidP="002A0952">
            <w:r>
              <w:rPr>
                <w:noProof/>
              </w:rPr>
              <w:drawing>
                <wp:inline distT="0" distB="0" distL="0" distR="0" wp14:anchorId="10774AAE" wp14:editId="70507621">
                  <wp:extent cx="4360603" cy="2149392"/>
                  <wp:effectExtent l="0" t="0" r="1905"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60603" cy="2149392"/>
                          </a:xfrm>
                          <a:prstGeom prst="rect">
                            <a:avLst/>
                          </a:prstGeom>
                          <a:noFill/>
                        </pic:spPr>
                      </pic:pic>
                    </a:graphicData>
                  </a:graphic>
                </wp:inline>
              </w:drawing>
            </w:r>
          </w:p>
        </w:tc>
      </w:tr>
      <w:tr w:rsidR="00543CDC" w14:paraId="063B46D6" w14:textId="77777777" w:rsidTr="002A0952">
        <w:tc>
          <w:tcPr>
            <w:tcW w:w="2448" w:type="dxa"/>
          </w:tcPr>
          <w:p w14:paraId="2840C566" w14:textId="77777777" w:rsidR="00543CDC" w:rsidRDefault="00543CDC" w:rsidP="002A0952">
            <w:r>
              <w:t>Baseline is T-24 Heat Recovery VRF System</w:t>
            </w:r>
          </w:p>
        </w:tc>
        <w:tc>
          <w:tcPr>
            <w:tcW w:w="7172" w:type="dxa"/>
          </w:tcPr>
          <w:p w14:paraId="57E1A31C" w14:textId="560B07D3" w:rsidR="00543CDC" w:rsidRDefault="00D22E82" w:rsidP="002A0952">
            <w:r>
              <w:rPr>
                <w:noProof/>
              </w:rPr>
              <w:drawing>
                <wp:inline distT="0" distB="0" distL="0" distR="0" wp14:anchorId="3760211F" wp14:editId="08DF9573">
                  <wp:extent cx="4327316" cy="2149392"/>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27316" cy="2149392"/>
                          </a:xfrm>
                          <a:prstGeom prst="rect">
                            <a:avLst/>
                          </a:prstGeom>
                          <a:noFill/>
                        </pic:spPr>
                      </pic:pic>
                    </a:graphicData>
                  </a:graphic>
                </wp:inline>
              </w:drawing>
            </w:r>
          </w:p>
        </w:tc>
      </w:tr>
    </w:tbl>
    <w:p w14:paraId="146C1014" w14:textId="7719E2FE" w:rsidR="00543CDC" w:rsidRDefault="00543CDC" w:rsidP="00543CDC">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15</w:t>
      </w:r>
      <w:r w:rsidR="00DD2C9A">
        <w:rPr>
          <w:noProof/>
        </w:rPr>
        <w:fldChar w:fldCharType="end"/>
      </w:r>
      <w:r>
        <w:t xml:space="preserve">  Peak Period kW Savings Relative to Title-24 VRF System, Vintage 2014, Primary School</w:t>
      </w:r>
    </w:p>
    <w:p w14:paraId="10B1922E" w14:textId="2DCA4634" w:rsidR="00543CDC" w:rsidRDefault="00543CDC">
      <w:pPr>
        <w:spacing w:after="200" w:line="276" w:lineRule="auto"/>
        <w:rPr>
          <w:b/>
          <w:bCs/>
          <w:szCs w:val="18"/>
        </w:rPr>
      </w:pPr>
      <w:r>
        <w:br w:type="page"/>
      </w:r>
    </w:p>
    <w:tbl>
      <w:tblPr>
        <w:tblStyle w:val="TableGrid"/>
        <w:tblW w:w="0" w:type="auto"/>
        <w:tblLayout w:type="fixed"/>
        <w:tblLook w:val="04A0" w:firstRow="1" w:lastRow="0" w:firstColumn="1" w:lastColumn="0" w:noHBand="0" w:noVBand="1"/>
      </w:tblPr>
      <w:tblGrid>
        <w:gridCol w:w="2538"/>
        <w:gridCol w:w="7082"/>
      </w:tblGrid>
      <w:tr w:rsidR="00543CDC" w14:paraId="1436A53D" w14:textId="77777777" w:rsidTr="002A0952">
        <w:trPr>
          <w:cantSplit/>
        </w:trPr>
        <w:tc>
          <w:tcPr>
            <w:tcW w:w="2538" w:type="dxa"/>
          </w:tcPr>
          <w:p w14:paraId="3D2EC957" w14:textId="77777777" w:rsidR="00543CDC" w:rsidRDefault="00543CDC" w:rsidP="002A0952">
            <w:r w:rsidRPr="00502068">
              <w:lastRenderedPageBreak/>
              <w:t xml:space="preserve">Baseline is One Speed </w:t>
            </w:r>
          </w:p>
          <w:p w14:paraId="46EEF555" w14:textId="77777777" w:rsidR="00543CDC" w:rsidRDefault="00543CDC" w:rsidP="002A0952">
            <w:r w:rsidRPr="00502068">
              <w:t xml:space="preserve">T-24 </w:t>
            </w:r>
            <w:r>
              <w:t>Packaged Heat Pump,</w:t>
            </w:r>
          </w:p>
          <w:p w14:paraId="584698D7" w14:textId="77777777" w:rsidR="00543CDC" w:rsidRDefault="00543CDC" w:rsidP="002A0952">
            <w:r w:rsidRPr="00502068">
              <w:t xml:space="preserve">&lt; 65 kBtuh, </w:t>
            </w:r>
          </w:p>
          <w:p w14:paraId="27625D94" w14:textId="77777777" w:rsidR="00543CDC" w:rsidRDefault="00543CDC" w:rsidP="002A0952">
            <w:r w:rsidRPr="00502068">
              <w:t xml:space="preserve">with </w:t>
            </w:r>
            <w:r>
              <w:t>e</w:t>
            </w:r>
            <w:r w:rsidRPr="00502068">
              <w:t>conomizer</w:t>
            </w:r>
          </w:p>
        </w:tc>
        <w:tc>
          <w:tcPr>
            <w:tcW w:w="7082" w:type="dxa"/>
          </w:tcPr>
          <w:p w14:paraId="03ACB8B5" w14:textId="29244D53" w:rsidR="00543CDC" w:rsidRDefault="00D22E82" w:rsidP="002A0952">
            <w:r>
              <w:rPr>
                <w:noProof/>
              </w:rPr>
              <w:drawing>
                <wp:inline distT="0" distB="0" distL="0" distR="0" wp14:anchorId="1D277C57" wp14:editId="48FB8BE3">
                  <wp:extent cx="4298784" cy="2149392"/>
                  <wp:effectExtent l="0" t="0" r="6985"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298784" cy="2149392"/>
                          </a:xfrm>
                          <a:prstGeom prst="rect">
                            <a:avLst/>
                          </a:prstGeom>
                          <a:noFill/>
                        </pic:spPr>
                      </pic:pic>
                    </a:graphicData>
                  </a:graphic>
                </wp:inline>
              </w:drawing>
            </w:r>
          </w:p>
        </w:tc>
      </w:tr>
      <w:tr w:rsidR="00543CDC" w14:paraId="16E71CF3" w14:textId="77777777" w:rsidTr="002A0952">
        <w:trPr>
          <w:cantSplit/>
        </w:trPr>
        <w:tc>
          <w:tcPr>
            <w:tcW w:w="2538" w:type="dxa"/>
          </w:tcPr>
          <w:p w14:paraId="0F6DD274" w14:textId="77777777" w:rsidR="00543CDC" w:rsidRDefault="00543CDC" w:rsidP="002A0952">
            <w:r w:rsidRPr="00502068">
              <w:t xml:space="preserve">Baseline is One Speed </w:t>
            </w:r>
          </w:p>
          <w:p w14:paraId="032F75F3" w14:textId="77777777" w:rsidR="00543CDC" w:rsidRDefault="00543CDC" w:rsidP="002A0952">
            <w:r w:rsidRPr="00502068">
              <w:t xml:space="preserve">T-24 </w:t>
            </w:r>
            <w:r>
              <w:t>Packaged Heat Pump,</w:t>
            </w:r>
          </w:p>
          <w:p w14:paraId="4ECC9B88" w14:textId="77777777" w:rsidR="00543CDC" w:rsidRDefault="00543CDC" w:rsidP="002A0952">
            <w:r w:rsidRPr="00502068">
              <w:t xml:space="preserve">&lt; 65 kBtuh, </w:t>
            </w:r>
          </w:p>
          <w:p w14:paraId="1A77895A" w14:textId="77777777" w:rsidR="00543CDC" w:rsidRDefault="00543CDC" w:rsidP="002A0952">
            <w:r w:rsidRPr="00502068">
              <w:t>with</w:t>
            </w:r>
            <w:r>
              <w:t>out</w:t>
            </w:r>
            <w:r w:rsidRPr="00502068">
              <w:t xml:space="preserve"> </w:t>
            </w:r>
            <w:r>
              <w:t>e</w:t>
            </w:r>
            <w:r w:rsidRPr="00502068">
              <w:t>conomizer</w:t>
            </w:r>
          </w:p>
        </w:tc>
        <w:tc>
          <w:tcPr>
            <w:tcW w:w="7082" w:type="dxa"/>
          </w:tcPr>
          <w:p w14:paraId="76DCFD1C" w14:textId="708E09F0" w:rsidR="00543CDC" w:rsidRDefault="000E29F2" w:rsidP="002A0952">
            <w:r>
              <w:rPr>
                <w:noProof/>
              </w:rPr>
              <w:drawing>
                <wp:inline distT="0" distB="0" distL="0" distR="0" wp14:anchorId="3FCF5840" wp14:editId="3165393B">
                  <wp:extent cx="4294029" cy="2149392"/>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294029" cy="2149392"/>
                          </a:xfrm>
                          <a:prstGeom prst="rect">
                            <a:avLst/>
                          </a:prstGeom>
                          <a:noFill/>
                        </pic:spPr>
                      </pic:pic>
                    </a:graphicData>
                  </a:graphic>
                </wp:inline>
              </w:drawing>
            </w:r>
          </w:p>
        </w:tc>
      </w:tr>
      <w:tr w:rsidR="00543CDC" w14:paraId="350E49EA" w14:textId="77777777" w:rsidTr="002A0952">
        <w:trPr>
          <w:cantSplit/>
        </w:trPr>
        <w:tc>
          <w:tcPr>
            <w:tcW w:w="2538" w:type="dxa"/>
          </w:tcPr>
          <w:p w14:paraId="3B4E60D5" w14:textId="77777777" w:rsidR="00543CDC" w:rsidRDefault="00543CDC" w:rsidP="002A0952">
            <w:r w:rsidRPr="00502068">
              <w:t xml:space="preserve">Baseline is 2 Speed T-24 </w:t>
            </w:r>
            <w:r>
              <w:t xml:space="preserve">Packaged </w:t>
            </w:r>
            <w:r w:rsidRPr="00502068">
              <w:t xml:space="preserve">Heat Pump, </w:t>
            </w:r>
          </w:p>
          <w:p w14:paraId="48E59AF4" w14:textId="77777777" w:rsidR="00543CDC" w:rsidRDefault="00543CDC" w:rsidP="002A0952">
            <w:r w:rsidRPr="00502068">
              <w:t>65-135 kBtuh</w:t>
            </w:r>
            <w:r>
              <w:t>,</w:t>
            </w:r>
          </w:p>
          <w:p w14:paraId="2B7658BC" w14:textId="77777777" w:rsidR="00543CDC" w:rsidRDefault="00543CDC" w:rsidP="002A0952">
            <w:r>
              <w:t>with economizer</w:t>
            </w:r>
          </w:p>
        </w:tc>
        <w:tc>
          <w:tcPr>
            <w:tcW w:w="7082" w:type="dxa"/>
          </w:tcPr>
          <w:p w14:paraId="7636F2D2" w14:textId="3E4925B2" w:rsidR="00543CDC" w:rsidRDefault="000E29F2" w:rsidP="002A0952">
            <w:r>
              <w:rPr>
                <w:noProof/>
              </w:rPr>
              <w:drawing>
                <wp:inline distT="0" distB="0" distL="0" distR="0" wp14:anchorId="094443C2" wp14:editId="7F62DF5E">
                  <wp:extent cx="4298784" cy="2149392"/>
                  <wp:effectExtent l="0" t="0" r="6985"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98784" cy="2149392"/>
                          </a:xfrm>
                          <a:prstGeom prst="rect">
                            <a:avLst/>
                          </a:prstGeom>
                          <a:noFill/>
                        </pic:spPr>
                      </pic:pic>
                    </a:graphicData>
                  </a:graphic>
                </wp:inline>
              </w:drawing>
            </w:r>
          </w:p>
        </w:tc>
      </w:tr>
    </w:tbl>
    <w:p w14:paraId="7D25AF87" w14:textId="637E656B" w:rsidR="00543CDC" w:rsidRDefault="00543CDC" w:rsidP="00543CDC">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16</w:t>
      </w:r>
      <w:r w:rsidR="00DD2C9A">
        <w:rPr>
          <w:noProof/>
        </w:rPr>
        <w:fldChar w:fldCharType="end"/>
      </w:r>
      <w:r>
        <w:t xml:space="preserve">  Annual Energy Savings Relative to Conventional Heat Pump, Vintage 2014, Hotel</w:t>
      </w:r>
    </w:p>
    <w:p w14:paraId="29CBC315" w14:textId="01970E9D" w:rsidR="00543CDC" w:rsidRDefault="00543CDC">
      <w:pPr>
        <w:spacing w:after="200" w:line="276" w:lineRule="auto"/>
      </w:pPr>
      <w:r>
        <w:br w:type="page"/>
      </w:r>
    </w:p>
    <w:tbl>
      <w:tblPr>
        <w:tblStyle w:val="TableGrid"/>
        <w:tblW w:w="0" w:type="auto"/>
        <w:tblLayout w:type="fixed"/>
        <w:tblLook w:val="04A0" w:firstRow="1" w:lastRow="0" w:firstColumn="1" w:lastColumn="0" w:noHBand="0" w:noVBand="1"/>
      </w:tblPr>
      <w:tblGrid>
        <w:gridCol w:w="2448"/>
        <w:gridCol w:w="7172"/>
      </w:tblGrid>
      <w:tr w:rsidR="00543CDC" w14:paraId="495CDD00" w14:textId="77777777" w:rsidTr="002A0952">
        <w:tc>
          <w:tcPr>
            <w:tcW w:w="2448" w:type="dxa"/>
          </w:tcPr>
          <w:p w14:paraId="2B19352B" w14:textId="77777777" w:rsidR="00543CDC" w:rsidRDefault="00543CDC" w:rsidP="002A0952">
            <w:r w:rsidRPr="00502068">
              <w:lastRenderedPageBreak/>
              <w:t xml:space="preserve">Baseline is </w:t>
            </w:r>
            <w:r>
              <w:t>T-24 Heat Pump VRF System</w:t>
            </w:r>
          </w:p>
        </w:tc>
        <w:tc>
          <w:tcPr>
            <w:tcW w:w="7172" w:type="dxa"/>
          </w:tcPr>
          <w:p w14:paraId="011979A8" w14:textId="13AE72DE" w:rsidR="00543CDC" w:rsidRDefault="00D22E82" w:rsidP="002A0952">
            <w:r>
              <w:rPr>
                <w:noProof/>
              </w:rPr>
              <w:drawing>
                <wp:inline distT="0" distB="0" distL="0" distR="0" wp14:anchorId="276E5E39" wp14:editId="70E5C156">
                  <wp:extent cx="4374869" cy="2154147"/>
                  <wp:effectExtent l="0" t="0" r="698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74869" cy="2154147"/>
                          </a:xfrm>
                          <a:prstGeom prst="rect">
                            <a:avLst/>
                          </a:prstGeom>
                          <a:noFill/>
                        </pic:spPr>
                      </pic:pic>
                    </a:graphicData>
                  </a:graphic>
                </wp:inline>
              </w:drawing>
            </w:r>
          </w:p>
        </w:tc>
      </w:tr>
      <w:tr w:rsidR="00543CDC" w14:paraId="297817A1" w14:textId="77777777" w:rsidTr="002A0952">
        <w:tc>
          <w:tcPr>
            <w:tcW w:w="2448" w:type="dxa"/>
          </w:tcPr>
          <w:p w14:paraId="0A9720F8" w14:textId="77777777" w:rsidR="00543CDC" w:rsidRDefault="00543CDC" w:rsidP="002A0952">
            <w:r>
              <w:t>Baseline is T-24 Heat Recovery VRF System</w:t>
            </w:r>
          </w:p>
        </w:tc>
        <w:tc>
          <w:tcPr>
            <w:tcW w:w="7172" w:type="dxa"/>
          </w:tcPr>
          <w:p w14:paraId="62D89279" w14:textId="57C4C830" w:rsidR="00543CDC" w:rsidRDefault="00D22E82" w:rsidP="002A0952">
            <w:r>
              <w:rPr>
                <w:noProof/>
              </w:rPr>
              <w:drawing>
                <wp:inline distT="0" distB="0" distL="0" distR="0" wp14:anchorId="0B41A7F5" wp14:editId="23D957A6">
                  <wp:extent cx="4313050" cy="215414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13050" cy="2154147"/>
                          </a:xfrm>
                          <a:prstGeom prst="rect">
                            <a:avLst/>
                          </a:prstGeom>
                          <a:noFill/>
                        </pic:spPr>
                      </pic:pic>
                    </a:graphicData>
                  </a:graphic>
                </wp:inline>
              </w:drawing>
            </w:r>
          </w:p>
        </w:tc>
      </w:tr>
    </w:tbl>
    <w:p w14:paraId="0907CBFB" w14:textId="0C21B7CA" w:rsidR="00543CDC" w:rsidRDefault="00543CDC" w:rsidP="00543CDC">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17</w:t>
      </w:r>
      <w:r w:rsidR="00DD2C9A">
        <w:rPr>
          <w:noProof/>
        </w:rPr>
        <w:fldChar w:fldCharType="end"/>
      </w:r>
      <w:r>
        <w:t xml:space="preserve">  Annual Energy Savings Relative to Title-24 VRF System, Vintage 2014, Hotel</w:t>
      </w:r>
    </w:p>
    <w:p w14:paraId="0B291D60" w14:textId="77777777" w:rsidR="00543CDC" w:rsidRDefault="00543CDC" w:rsidP="00543CDC"/>
    <w:p w14:paraId="4358A066" w14:textId="10F7AAB2" w:rsidR="00543CDC" w:rsidRDefault="00543CDC">
      <w:pPr>
        <w:spacing w:after="200" w:line="276" w:lineRule="auto"/>
      </w:pPr>
      <w:r>
        <w:br w:type="page"/>
      </w:r>
    </w:p>
    <w:tbl>
      <w:tblPr>
        <w:tblStyle w:val="TableGrid"/>
        <w:tblW w:w="0" w:type="auto"/>
        <w:tblLayout w:type="fixed"/>
        <w:tblLook w:val="04A0" w:firstRow="1" w:lastRow="0" w:firstColumn="1" w:lastColumn="0" w:noHBand="0" w:noVBand="1"/>
      </w:tblPr>
      <w:tblGrid>
        <w:gridCol w:w="2538"/>
        <w:gridCol w:w="7082"/>
      </w:tblGrid>
      <w:tr w:rsidR="00543CDC" w14:paraId="685681CD" w14:textId="77777777" w:rsidTr="002A0952">
        <w:trPr>
          <w:cantSplit/>
        </w:trPr>
        <w:tc>
          <w:tcPr>
            <w:tcW w:w="2538" w:type="dxa"/>
          </w:tcPr>
          <w:p w14:paraId="003677F1" w14:textId="77777777" w:rsidR="00543CDC" w:rsidRDefault="00543CDC" w:rsidP="002A0952">
            <w:r w:rsidRPr="00502068">
              <w:lastRenderedPageBreak/>
              <w:t xml:space="preserve">Baseline is One Speed </w:t>
            </w:r>
          </w:p>
          <w:p w14:paraId="44A41B89" w14:textId="77777777" w:rsidR="00543CDC" w:rsidRDefault="00543CDC" w:rsidP="002A0952">
            <w:r w:rsidRPr="00502068">
              <w:t xml:space="preserve">T-24 </w:t>
            </w:r>
            <w:r>
              <w:t>Packaged Heat Pump,</w:t>
            </w:r>
          </w:p>
          <w:p w14:paraId="66C13F72" w14:textId="77777777" w:rsidR="00543CDC" w:rsidRDefault="00543CDC" w:rsidP="002A0952">
            <w:r w:rsidRPr="00502068">
              <w:t xml:space="preserve">&lt; 65 kBtuh, </w:t>
            </w:r>
          </w:p>
          <w:p w14:paraId="1EABD720" w14:textId="77777777" w:rsidR="00543CDC" w:rsidRDefault="00543CDC" w:rsidP="002A0952">
            <w:r w:rsidRPr="00502068">
              <w:t xml:space="preserve">with </w:t>
            </w:r>
            <w:r>
              <w:t>e</w:t>
            </w:r>
            <w:r w:rsidRPr="00502068">
              <w:t>conomizer</w:t>
            </w:r>
          </w:p>
        </w:tc>
        <w:tc>
          <w:tcPr>
            <w:tcW w:w="7082" w:type="dxa"/>
          </w:tcPr>
          <w:p w14:paraId="4168B0E1" w14:textId="4ABD946C" w:rsidR="00543CDC" w:rsidRDefault="00D22E82" w:rsidP="002A0952">
            <w:r>
              <w:rPr>
                <w:noProof/>
              </w:rPr>
              <w:drawing>
                <wp:inline distT="0" distB="0" distL="0" distR="0" wp14:anchorId="11272D73" wp14:editId="279E8E89">
                  <wp:extent cx="4284518" cy="2149392"/>
                  <wp:effectExtent l="0" t="0" r="1905"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284518" cy="2149392"/>
                          </a:xfrm>
                          <a:prstGeom prst="rect">
                            <a:avLst/>
                          </a:prstGeom>
                          <a:noFill/>
                        </pic:spPr>
                      </pic:pic>
                    </a:graphicData>
                  </a:graphic>
                </wp:inline>
              </w:drawing>
            </w:r>
          </w:p>
        </w:tc>
      </w:tr>
      <w:tr w:rsidR="00543CDC" w14:paraId="46F69A0D" w14:textId="77777777" w:rsidTr="002A0952">
        <w:trPr>
          <w:cantSplit/>
        </w:trPr>
        <w:tc>
          <w:tcPr>
            <w:tcW w:w="2538" w:type="dxa"/>
          </w:tcPr>
          <w:p w14:paraId="59BE7C0C" w14:textId="77777777" w:rsidR="00543CDC" w:rsidRDefault="00543CDC" w:rsidP="002A0952">
            <w:r w:rsidRPr="00502068">
              <w:t xml:space="preserve">Baseline is One Speed </w:t>
            </w:r>
          </w:p>
          <w:p w14:paraId="7BA9CBBF" w14:textId="77777777" w:rsidR="00543CDC" w:rsidRDefault="00543CDC" w:rsidP="002A0952">
            <w:r w:rsidRPr="00502068">
              <w:t xml:space="preserve">T-24 </w:t>
            </w:r>
            <w:r>
              <w:t>Packaged Heat Pump,</w:t>
            </w:r>
          </w:p>
          <w:p w14:paraId="3BFA541A" w14:textId="77777777" w:rsidR="00543CDC" w:rsidRDefault="00543CDC" w:rsidP="002A0952">
            <w:r w:rsidRPr="00502068">
              <w:t xml:space="preserve">&lt; 65 kBtuh, </w:t>
            </w:r>
          </w:p>
          <w:p w14:paraId="0D792AB6" w14:textId="77777777" w:rsidR="00543CDC" w:rsidRDefault="00543CDC" w:rsidP="002A0952">
            <w:r w:rsidRPr="00502068">
              <w:t>with</w:t>
            </w:r>
            <w:r>
              <w:t>out</w:t>
            </w:r>
            <w:r w:rsidRPr="00502068">
              <w:t xml:space="preserve"> </w:t>
            </w:r>
            <w:r>
              <w:t>e</w:t>
            </w:r>
            <w:r w:rsidRPr="00502068">
              <w:t>conomizer</w:t>
            </w:r>
          </w:p>
        </w:tc>
        <w:tc>
          <w:tcPr>
            <w:tcW w:w="7082" w:type="dxa"/>
          </w:tcPr>
          <w:p w14:paraId="7C68439B" w14:textId="2F117555" w:rsidR="00543CDC" w:rsidRDefault="00D22E82" w:rsidP="002A0952">
            <w:r>
              <w:rPr>
                <w:noProof/>
              </w:rPr>
              <w:drawing>
                <wp:inline distT="0" distB="0" distL="0" distR="0" wp14:anchorId="05126376" wp14:editId="25D26618">
                  <wp:extent cx="4255987" cy="2149392"/>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55987" cy="2149392"/>
                          </a:xfrm>
                          <a:prstGeom prst="rect">
                            <a:avLst/>
                          </a:prstGeom>
                          <a:noFill/>
                        </pic:spPr>
                      </pic:pic>
                    </a:graphicData>
                  </a:graphic>
                </wp:inline>
              </w:drawing>
            </w:r>
          </w:p>
        </w:tc>
      </w:tr>
      <w:tr w:rsidR="00543CDC" w14:paraId="10B181FD" w14:textId="77777777" w:rsidTr="002A0952">
        <w:trPr>
          <w:cantSplit/>
        </w:trPr>
        <w:tc>
          <w:tcPr>
            <w:tcW w:w="2538" w:type="dxa"/>
          </w:tcPr>
          <w:p w14:paraId="7D80D197" w14:textId="77777777" w:rsidR="00543CDC" w:rsidRDefault="00543CDC" w:rsidP="002A0952">
            <w:r w:rsidRPr="00502068">
              <w:t xml:space="preserve">Baseline is 2 Speed T-24 </w:t>
            </w:r>
            <w:r>
              <w:t xml:space="preserve">Packaged </w:t>
            </w:r>
            <w:r w:rsidRPr="00502068">
              <w:t xml:space="preserve">Heat Pump, </w:t>
            </w:r>
          </w:p>
          <w:p w14:paraId="51F58B23" w14:textId="77777777" w:rsidR="00543CDC" w:rsidRDefault="00543CDC" w:rsidP="002A0952">
            <w:r w:rsidRPr="00502068">
              <w:t>65-135 kBtuh</w:t>
            </w:r>
            <w:r>
              <w:t>,</w:t>
            </w:r>
          </w:p>
          <w:p w14:paraId="53E78C2A" w14:textId="77777777" w:rsidR="00543CDC" w:rsidRDefault="00543CDC" w:rsidP="002A0952">
            <w:r>
              <w:t>with economizer</w:t>
            </w:r>
          </w:p>
        </w:tc>
        <w:tc>
          <w:tcPr>
            <w:tcW w:w="7082" w:type="dxa"/>
          </w:tcPr>
          <w:p w14:paraId="74F907EA" w14:textId="14784D91" w:rsidR="00543CDC" w:rsidRDefault="000E29F2" w:rsidP="002A0952">
            <w:r>
              <w:rPr>
                <w:noProof/>
              </w:rPr>
              <w:drawing>
                <wp:inline distT="0" distB="0" distL="0" distR="0" wp14:anchorId="1323DF53" wp14:editId="7A317F5E">
                  <wp:extent cx="4284518" cy="2149392"/>
                  <wp:effectExtent l="0" t="0" r="1905"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284518" cy="2149392"/>
                          </a:xfrm>
                          <a:prstGeom prst="rect">
                            <a:avLst/>
                          </a:prstGeom>
                          <a:noFill/>
                        </pic:spPr>
                      </pic:pic>
                    </a:graphicData>
                  </a:graphic>
                </wp:inline>
              </w:drawing>
            </w:r>
          </w:p>
        </w:tc>
      </w:tr>
    </w:tbl>
    <w:p w14:paraId="3A0E4F8F" w14:textId="54C4858C" w:rsidR="00543CDC" w:rsidRDefault="00543CDC" w:rsidP="00543CDC">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18</w:t>
      </w:r>
      <w:r w:rsidR="00DD2C9A">
        <w:rPr>
          <w:noProof/>
        </w:rPr>
        <w:fldChar w:fldCharType="end"/>
      </w:r>
      <w:r>
        <w:t xml:space="preserve">  Peak Period kW Savings Relative to Conventional Heat Pump, Vintage 2014, Hotel</w:t>
      </w:r>
    </w:p>
    <w:p w14:paraId="520EE702" w14:textId="77777777" w:rsidR="00543CDC" w:rsidRDefault="00543CDC" w:rsidP="00543CDC"/>
    <w:p w14:paraId="20C10B33" w14:textId="50E2E8D5" w:rsidR="00543CDC" w:rsidRDefault="00543CDC">
      <w:pPr>
        <w:spacing w:after="200" w:line="276" w:lineRule="auto"/>
        <w:rPr>
          <w:b/>
          <w:bCs/>
          <w:szCs w:val="18"/>
        </w:rPr>
      </w:pPr>
      <w:r>
        <w:br w:type="page"/>
      </w:r>
    </w:p>
    <w:tbl>
      <w:tblPr>
        <w:tblStyle w:val="TableGrid"/>
        <w:tblW w:w="0" w:type="auto"/>
        <w:tblLayout w:type="fixed"/>
        <w:tblLook w:val="04A0" w:firstRow="1" w:lastRow="0" w:firstColumn="1" w:lastColumn="0" w:noHBand="0" w:noVBand="1"/>
      </w:tblPr>
      <w:tblGrid>
        <w:gridCol w:w="2448"/>
        <w:gridCol w:w="7172"/>
      </w:tblGrid>
      <w:tr w:rsidR="00543CDC" w14:paraId="522348EB" w14:textId="77777777" w:rsidTr="002A0952">
        <w:tc>
          <w:tcPr>
            <w:tcW w:w="2448" w:type="dxa"/>
          </w:tcPr>
          <w:p w14:paraId="7F2F5600" w14:textId="77777777" w:rsidR="00543CDC" w:rsidRDefault="00543CDC" w:rsidP="002A0952">
            <w:r w:rsidRPr="00502068">
              <w:lastRenderedPageBreak/>
              <w:t xml:space="preserve">Baseline is </w:t>
            </w:r>
            <w:r>
              <w:t>T-24 Heat Pump VRF System</w:t>
            </w:r>
          </w:p>
        </w:tc>
        <w:tc>
          <w:tcPr>
            <w:tcW w:w="7172" w:type="dxa"/>
          </w:tcPr>
          <w:p w14:paraId="56032806" w14:textId="7D09BB2A" w:rsidR="00543CDC" w:rsidRDefault="00D22E82" w:rsidP="002A0952">
            <w:r>
              <w:rPr>
                <w:noProof/>
              </w:rPr>
              <w:drawing>
                <wp:inline distT="0" distB="0" distL="0" distR="0" wp14:anchorId="0227794A" wp14:editId="43DCF62E">
                  <wp:extent cx="4360603" cy="2149392"/>
                  <wp:effectExtent l="0" t="0" r="1905"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60603" cy="2149392"/>
                          </a:xfrm>
                          <a:prstGeom prst="rect">
                            <a:avLst/>
                          </a:prstGeom>
                          <a:noFill/>
                        </pic:spPr>
                      </pic:pic>
                    </a:graphicData>
                  </a:graphic>
                </wp:inline>
              </w:drawing>
            </w:r>
          </w:p>
        </w:tc>
      </w:tr>
      <w:tr w:rsidR="00543CDC" w14:paraId="40D44E22" w14:textId="77777777" w:rsidTr="002A0952">
        <w:tc>
          <w:tcPr>
            <w:tcW w:w="2448" w:type="dxa"/>
          </w:tcPr>
          <w:p w14:paraId="2EB137F0" w14:textId="77777777" w:rsidR="00543CDC" w:rsidRDefault="00543CDC" w:rsidP="002A0952">
            <w:r>
              <w:t>Baseline is T-24 Heat Recovery VRF System</w:t>
            </w:r>
          </w:p>
        </w:tc>
        <w:tc>
          <w:tcPr>
            <w:tcW w:w="7172" w:type="dxa"/>
          </w:tcPr>
          <w:p w14:paraId="5FBBC07C" w14:textId="23B78D0E" w:rsidR="00543CDC" w:rsidRDefault="00D22E82" w:rsidP="002A0952">
            <w:r>
              <w:rPr>
                <w:noProof/>
              </w:rPr>
              <w:drawing>
                <wp:inline distT="0" distB="0" distL="0" distR="0" wp14:anchorId="511C1BBC" wp14:editId="12B8B18C">
                  <wp:extent cx="4298784" cy="2149392"/>
                  <wp:effectExtent l="0" t="0" r="6985"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298784" cy="2149392"/>
                          </a:xfrm>
                          <a:prstGeom prst="rect">
                            <a:avLst/>
                          </a:prstGeom>
                          <a:noFill/>
                        </pic:spPr>
                      </pic:pic>
                    </a:graphicData>
                  </a:graphic>
                </wp:inline>
              </w:drawing>
            </w:r>
          </w:p>
        </w:tc>
      </w:tr>
    </w:tbl>
    <w:p w14:paraId="28D76458" w14:textId="2698190F" w:rsidR="00543CDC" w:rsidRDefault="00543CDC" w:rsidP="00543CDC">
      <w:pPr>
        <w:pStyle w:val="Caption"/>
      </w:pPr>
      <w:bookmarkStart w:id="27" w:name="_Ref475606845"/>
      <w:r>
        <w:t xml:space="preserve">Figure </w:t>
      </w:r>
      <w:r w:rsidR="00DD2C9A">
        <w:fldChar w:fldCharType="begin"/>
      </w:r>
      <w:r w:rsidR="00DD2C9A">
        <w:instrText xml:space="preserve"> SEQ Figure \* ARABIC </w:instrText>
      </w:r>
      <w:r w:rsidR="00DD2C9A">
        <w:fldChar w:fldCharType="separate"/>
      </w:r>
      <w:r w:rsidR="00DA3D55">
        <w:rPr>
          <w:noProof/>
        </w:rPr>
        <w:t>19</w:t>
      </w:r>
      <w:r w:rsidR="00DD2C9A">
        <w:rPr>
          <w:noProof/>
        </w:rPr>
        <w:fldChar w:fldCharType="end"/>
      </w:r>
      <w:bookmarkEnd w:id="27"/>
      <w:r>
        <w:t xml:space="preserve">  Peak Period kW Savings Relative to Title-24 VRF System, Vintage 2014, Hotel</w:t>
      </w:r>
    </w:p>
    <w:p w14:paraId="0741AA0F" w14:textId="77777777" w:rsidR="00543CDC" w:rsidRDefault="00543CDC" w:rsidP="00BE49C6">
      <w:pPr>
        <w:pStyle w:val="Caption"/>
      </w:pPr>
    </w:p>
    <w:p w14:paraId="6A313C03" w14:textId="77777777" w:rsidR="00543CDC" w:rsidRDefault="00543CDC" w:rsidP="00543CDC"/>
    <w:p w14:paraId="7DD83A32" w14:textId="77777777" w:rsidR="00543CDC" w:rsidRPr="00543CDC" w:rsidRDefault="00543CDC" w:rsidP="00543CDC"/>
    <w:p w14:paraId="7868D1D6" w14:textId="77777777" w:rsidR="00896779" w:rsidRDefault="00896779" w:rsidP="00896779"/>
    <w:p w14:paraId="09AAF4D7" w14:textId="77777777" w:rsidR="00000B89" w:rsidRDefault="00000B89">
      <w:pPr>
        <w:spacing w:after="200" w:line="276" w:lineRule="auto"/>
      </w:pPr>
      <w:r>
        <w:br w:type="page"/>
      </w:r>
    </w:p>
    <w:p w14:paraId="00B0E1EA" w14:textId="2533E373" w:rsidR="00000B89" w:rsidRDefault="008322FD" w:rsidP="00000B89">
      <w:pPr>
        <w:pStyle w:val="Heading2"/>
        <w:jc w:val="both"/>
      </w:pPr>
      <w:bookmarkStart w:id="28" w:name="_Toc476141792"/>
      <w:r>
        <w:lastRenderedPageBreak/>
        <w:t>Fuel-Switching Scenarios</w:t>
      </w:r>
      <w:bookmarkEnd w:id="28"/>
    </w:p>
    <w:p w14:paraId="199FDED2" w14:textId="2AF76448" w:rsidR="00AD2ABB" w:rsidRPr="00BA26AD" w:rsidRDefault="00AD2ABB" w:rsidP="00AD2ABB">
      <w:pPr>
        <w:pStyle w:val="Heading3"/>
        <w:jc w:val="both"/>
      </w:pPr>
      <w:bookmarkStart w:id="29" w:name="_Toc476141793"/>
      <w:r>
        <w:t>Energy Impacts</w:t>
      </w:r>
      <w:bookmarkEnd w:id="29"/>
    </w:p>
    <w:p w14:paraId="6FFCBA6D" w14:textId="0DC59558" w:rsidR="00703B2F" w:rsidRDefault="00000B89" w:rsidP="00703B2F">
      <w:r>
        <w:t xml:space="preserve">Annual energy and peak period energy results for the </w:t>
      </w:r>
      <w:r w:rsidR="00543CDC">
        <w:t>fuel switching scenarios in Vintage 2014</w:t>
      </w:r>
      <w:r w:rsidR="00703B2F">
        <w:t xml:space="preserve"> are shown in </w:t>
      </w:r>
      <w:r w:rsidR="00703B2F">
        <w:fldChar w:fldCharType="begin"/>
      </w:r>
      <w:r w:rsidR="00703B2F">
        <w:instrText xml:space="preserve"> REF _Ref475609534 \h </w:instrText>
      </w:r>
      <w:r w:rsidR="00703B2F">
        <w:fldChar w:fldCharType="separate"/>
      </w:r>
      <w:r w:rsidR="00DA3D55">
        <w:t xml:space="preserve">Figure </w:t>
      </w:r>
      <w:r w:rsidR="00DA3D55">
        <w:rPr>
          <w:noProof/>
        </w:rPr>
        <w:t>20</w:t>
      </w:r>
      <w:r w:rsidR="00703B2F">
        <w:fldChar w:fldCharType="end"/>
      </w:r>
      <w:r w:rsidR="00703B2F">
        <w:t xml:space="preserve">  through </w:t>
      </w:r>
      <w:r w:rsidR="00703B2F">
        <w:fldChar w:fldCharType="begin"/>
      </w:r>
      <w:r w:rsidR="00703B2F">
        <w:instrText xml:space="preserve"> REF _Ref475609555 \h </w:instrText>
      </w:r>
      <w:r w:rsidR="00703B2F">
        <w:fldChar w:fldCharType="separate"/>
      </w:r>
      <w:r w:rsidR="00DA3D55">
        <w:t xml:space="preserve">Figure </w:t>
      </w:r>
      <w:r w:rsidR="00DA3D55">
        <w:rPr>
          <w:noProof/>
        </w:rPr>
        <w:t>27</w:t>
      </w:r>
      <w:r w:rsidR="00703B2F">
        <w:fldChar w:fldCharType="end"/>
      </w:r>
      <w:r w:rsidR="00703B2F">
        <w:t xml:space="preserve">.  Impacts are calculated per ton of installed capacity from the measure technology simulation.  Tabulated </w:t>
      </w:r>
      <w:r w:rsidR="000E29F2">
        <w:t xml:space="preserve">technology energy results are provided in the workbook </w:t>
      </w:r>
      <w:r w:rsidR="000E29F2" w:rsidRPr="000E29F2">
        <w:t>VRF_HP_Results_All.xlsx</w:t>
      </w:r>
      <w:r w:rsidR="00703B2F">
        <w:t>.</w:t>
      </w:r>
    </w:p>
    <w:p w14:paraId="179FFEC0" w14:textId="77777777" w:rsidR="00703B2F" w:rsidRDefault="00703B2F" w:rsidP="00000B89"/>
    <w:p w14:paraId="071A50A8" w14:textId="6733BF37" w:rsidR="00D43EFD" w:rsidRDefault="00D43EFD" w:rsidP="00000B89"/>
    <w:p w14:paraId="4A014A60" w14:textId="77777777" w:rsidR="00AD2ABB" w:rsidRDefault="00AD2ABB" w:rsidP="00AD2ABB"/>
    <w:p w14:paraId="09C5FCB0" w14:textId="77777777" w:rsidR="00A77BA5" w:rsidRDefault="00A77BA5">
      <w:pPr>
        <w:spacing w:after="200" w:line="276" w:lineRule="auto"/>
      </w:pPr>
      <w:r>
        <w:br w:type="page"/>
      </w:r>
    </w:p>
    <w:tbl>
      <w:tblPr>
        <w:tblStyle w:val="TableGrid"/>
        <w:tblW w:w="0" w:type="auto"/>
        <w:tblLayout w:type="fixed"/>
        <w:tblLook w:val="04A0" w:firstRow="1" w:lastRow="0" w:firstColumn="1" w:lastColumn="0" w:noHBand="0" w:noVBand="1"/>
      </w:tblPr>
      <w:tblGrid>
        <w:gridCol w:w="2718"/>
        <w:gridCol w:w="6902"/>
      </w:tblGrid>
      <w:tr w:rsidR="00A77BA5" w14:paraId="63718F18" w14:textId="77777777" w:rsidTr="00A77BA5">
        <w:trPr>
          <w:cantSplit/>
        </w:trPr>
        <w:tc>
          <w:tcPr>
            <w:tcW w:w="2718" w:type="dxa"/>
          </w:tcPr>
          <w:p w14:paraId="363733A4" w14:textId="77777777" w:rsidR="00A77BA5" w:rsidRDefault="00A77BA5" w:rsidP="00A77BA5">
            <w:r w:rsidRPr="00502068">
              <w:lastRenderedPageBreak/>
              <w:t xml:space="preserve">Baseline is One Speed T-24 </w:t>
            </w:r>
            <w:r>
              <w:t>Packaged AC/furnace,</w:t>
            </w:r>
            <w:r>
              <w:br/>
            </w:r>
            <w:r w:rsidRPr="00502068">
              <w:t xml:space="preserve">&lt; 65 kBtuh, </w:t>
            </w:r>
            <w:r>
              <w:br/>
            </w:r>
            <w:r w:rsidRPr="00502068">
              <w:t xml:space="preserve">with </w:t>
            </w:r>
            <w:r>
              <w:t>e</w:t>
            </w:r>
            <w:r w:rsidRPr="00502068">
              <w:t>conomizer</w:t>
            </w:r>
          </w:p>
        </w:tc>
        <w:tc>
          <w:tcPr>
            <w:tcW w:w="6902" w:type="dxa"/>
          </w:tcPr>
          <w:p w14:paraId="7EC4EAD3" w14:textId="103B91B2" w:rsidR="00A77BA5" w:rsidRDefault="00760A8C" w:rsidP="00A77BA5">
            <w:r>
              <w:rPr>
                <w:noProof/>
              </w:rPr>
              <w:drawing>
                <wp:inline distT="0" distB="0" distL="0" distR="0" wp14:anchorId="54FDF05F" wp14:editId="64E715C8">
                  <wp:extent cx="3989690" cy="1854564"/>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989690" cy="1854564"/>
                          </a:xfrm>
                          <a:prstGeom prst="rect">
                            <a:avLst/>
                          </a:prstGeom>
                          <a:noFill/>
                        </pic:spPr>
                      </pic:pic>
                    </a:graphicData>
                  </a:graphic>
                </wp:inline>
              </w:drawing>
            </w:r>
          </w:p>
        </w:tc>
      </w:tr>
      <w:tr w:rsidR="00A77BA5" w14:paraId="34780B9B" w14:textId="77777777" w:rsidTr="00A77BA5">
        <w:trPr>
          <w:cantSplit/>
        </w:trPr>
        <w:tc>
          <w:tcPr>
            <w:tcW w:w="2718" w:type="dxa"/>
          </w:tcPr>
          <w:p w14:paraId="168B8209" w14:textId="77777777" w:rsidR="00A77BA5" w:rsidRDefault="00A77BA5" w:rsidP="00A77BA5">
            <w:r w:rsidRPr="00502068">
              <w:t xml:space="preserve">Baseline is One Speed T-24 </w:t>
            </w:r>
            <w:r>
              <w:t>Packaged AC/furnace,</w:t>
            </w:r>
            <w:r>
              <w:br/>
            </w:r>
            <w:r w:rsidRPr="00502068">
              <w:t xml:space="preserve">&lt; 65 kBtuh, </w:t>
            </w:r>
            <w:r>
              <w:br/>
            </w:r>
            <w:r w:rsidRPr="00502068">
              <w:t>with</w:t>
            </w:r>
            <w:r>
              <w:t>out</w:t>
            </w:r>
            <w:r w:rsidRPr="00502068">
              <w:t xml:space="preserve"> </w:t>
            </w:r>
            <w:r>
              <w:t>e</w:t>
            </w:r>
            <w:r w:rsidRPr="00502068">
              <w:t>conomizer</w:t>
            </w:r>
          </w:p>
        </w:tc>
        <w:tc>
          <w:tcPr>
            <w:tcW w:w="6902" w:type="dxa"/>
          </w:tcPr>
          <w:p w14:paraId="01083F7B" w14:textId="43C6C687" w:rsidR="00A77BA5" w:rsidRDefault="00760A8C" w:rsidP="00A77BA5">
            <w:r>
              <w:rPr>
                <w:noProof/>
              </w:rPr>
              <w:drawing>
                <wp:inline distT="0" distB="0" distL="0" distR="0" wp14:anchorId="7060F6CB" wp14:editId="2E0FB14B">
                  <wp:extent cx="4032488" cy="1849809"/>
                  <wp:effectExtent l="0" t="0" r="635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32488" cy="1849809"/>
                          </a:xfrm>
                          <a:prstGeom prst="rect">
                            <a:avLst/>
                          </a:prstGeom>
                          <a:noFill/>
                        </pic:spPr>
                      </pic:pic>
                    </a:graphicData>
                  </a:graphic>
                </wp:inline>
              </w:drawing>
            </w:r>
          </w:p>
        </w:tc>
      </w:tr>
      <w:tr w:rsidR="00A77BA5" w14:paraId="6AB48B19" w14:textId="77777777" w:rsidTr="00A77BA5">
        <w:trPr>
          <w:cantSplit/>
        </w:trPr>
        <w:tc>
          <w:tcPr>
            <w:tcW w:w="2718" w:type="dxa"/>
          </w:tcPr>
          <w:p w14:paraId="7C61FC71" w14:textId="77777777" w:rsidR="00A77BA5" w:rsidRDefault="00A77BA5" w:rsidP="00A77BA5">
            <w:r w:rsidRPr="00502068">
              <w:t xml:space="preserve">Baseline is 2 Speed T-24 </w:t>
            </w:r>
            <w:r>
              <w:t>Packaged AC/furnace</w:t>
            </w:r>
            <w:r w:rsidRPr="00502068">
              <w:t xml:space="preserve">, </w:t>
            </w:r>
            <w:r>
              <w:br/>
            </w:r>
            <w:r w:rsidRPr="00502068">
              <w:t>65-135 kBtuh</w:t>
            </w:r>
            <w:r>
              <w:t>,</w:t>
            </w:r>
            <w:r>
              <w:br/>
              <w:t>with economizer</w:t>
            </w:r>
          </w:p>
        </w:tc>
        <w:tc>
          <w:tcPr>
            <w:tcW w:w="6902" w:type="dxa"/>
          </w:tcPr>
          <w:p w14:paraId="561E7D2A" w14:textId="180757F1" w:rsidR="00A77BA5" w:rsidRDefault="00760A8C" w:rsidP="00A77BA5">
            <w:r>
              <w:rPr>
                <w:noProof/>
              </w:rPr>
              <w:drawing>
                <wp:inline distT="0" distB="0" distL="0" distR="0" wp14:anchorId="59979DED" wp14:editId="06C8E566">
                  <wp:extent cx="3999200" cy="1854564"/>
                  <wp:effectExtent l="0" t="0" r="190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999200" cy="1854564"/>
                          </a:xfrm>
                          <a:prstGeom prst="rect">
                            <a:avLst/>
                          </a:prstGeom>
                          <a:noFill/>
                        </pic:spPr>
                      </pic:pic>
                    </a:graphicData>
                  </a:graphic>
                </wp:inline>
              </w:drawing>
            </w:r>
          </w:p>
        </w:tc>
      </w:tr>
      <w:tr w:rsidR="00A77BA5" w14:paraId="416601FA" w14:textId="77777777" w:rsidTr="00A77BA5">
        <w:trPr>
          <w:cantSplit/>
        </w:trPr>
        <w:tc>
          <w:tcPr>
            <w:tcW w:w="2718" w:type="dxa"/>
          </w:tcPr>
          <w:p w14:paraId="2B492BEE" w14:textId="24FBAEF9" w:rsidR="00A77BA5" w:rsidRPr="00502068" w:rsidRDefault="00A77BA5" w:rsidP="00452C5F">
            <w:r w:rsidRPr="00502068">
              <w:t xml:space="preserve">Baseline is </w:t>
            </w:r>
            <w:r w:rsidR="00452C5F">
              <w:t>T-24 Packaged Variable Air Volume system with gas boiler and</w:t>
            </w:r>
            <w:r>
              <w:t xml:space="preserve"> economizer</w:t>
            </w:r>
          </w:p>
        </w:tc>
        <w:tc>
          <w:tcPr>
            <w:tcW w:w="6902" w:type="dxa"/>
          </w:tcPr>
          <w:p w14:paraId="312707E1" w14:textId="6C9C6D86" w:rsidR="00A77BA5" w:rsidRDefault="00760A8C" w:rsidP="00A77BA5">
            <w:pPr>
              <w:rPr>
                <w:noProof/>
              </w:rPr>
            </w:pPr>
            <w:r>
              <w:rPr>
                <w:noProof/>
              </w:rPr>
              <w:drawing>
                <wp:inline distT="0" distB="0" distL="0" distR="0" wp14:anchorId="74710D17" wp14:editId="23C9890A">
                  <wp:extent cx="3994446" cy="1854564"/>
                  <wp:effectExtent l="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994446" cy="1854564"/>
                          </a:xfrm>
                          <a:prstGeom prst="rect">
                            <a:avLst/>
                          </a:prstGeom>
                          <a:noFill/>
                        </pic:spPr>
                      </pic:pic>
                    </a:graphicData>
                  </a:graphic>
                </wp:inline>
              </w:drawing>
            </w:r>
          </w:p>
        </w:tc>
      </w:tr>
    </w:tbl>
    <w:p w14:paraId="0166B95A" w14:textId="3EECD117" w:rsidR="00A77BA5" w:rsidRDefault="00A77BA5" w:rsidP="00A77BA5">
      <w:pPr>
        <w:pStyle w:val="Caption"/>
      </w:pPr>
      <w:bookmarkStart w:id="30" w:name="_Ref475609534"/>
      <w:r>
        <w:t xml:space="preserve">Figure </w:t>
      </w:r>
      <w:r w:rsidR="00DD2C9A">
        <w:fldChar w:fldCharType="begin"/>
      </w:r>
      <w:r w:rsidR="00DD2C9A">
        <w:instrText xml:space="preserve"> SEQ Figure \* ARABIC </w:instrText>
      </w:r>
      <w:r w:rsidR="00DD2C9A">
        <w:fldChar w:fldCharType="separate"/>
      </w:r>
      <w:r w:rsidR="00DA3D55">
        <w:rPr>
          <w:noProof/>
        </w:rPr>
        <w:t>20</w:t>
      </w:r>
      <w:r w:rsidR="00DD2C9A">
        <w:rPr>
          <w:noProof/>
        </w:rPr>
        <w:fldChar w:fldCharType="end"/>
      </w:r>
      <w:bookmarkEnd w:id="30"/>
      <w:r>
        <w:t xml:space="preserve">  Annual Electric Energy Savings vs. AC/</w:t>
      </w:r>
      <w:r w:rsidR="00452C5F">
        <w:t>Gas Heat</w:t>
      </w:r>
      <w:r>
        <w:t>, Vintage 2014, Small Office</w:t>
      </w:r>
    </w:p>
    <w:p w14:paraId="32036519" w14:textId="77777777" w:rsidR="00A77BA5" w:rsidRDefault="00A77BA5">
      <w:pPr>
        <w:spacing w:after="200" w:line="276" w:lineRule="auto"/>
      </w:pPr>
      <w:r>
        <w:br w:type="page"/>
      </w:r>
    </w:p>
    <w:tbl>
      <w:tblPr>
        <w:tblStyle w:val="TableGrid"/>
        <w:tblW w:w="0" w:type="auto"/>
        <w:tblLayout w:type="fixed"/>
        <w:tblLook w:val="04A0" w:firstRow="1" w:lastRow="0" w:firstColumn="1" w:lastColumn="0" w:noHBand="0" w:noVBand="1"/>
      </w:tblPr>
      <w:tblGrid>
        <w:gridCol w:w="2718"/>
        <w:gridCol w:w="6902"/>
      </w:tblGrid>
      <w:tr w:rsidR="00A77BA5" w14:paraId="1861053F" w14:textId="77777777" w:rsidTr="00A77BA5">
        <w:trPr>
          <w:cantSplit/>
        </w:trPr>
        <w:tc>
          <w:tcPr>
            <w:tcW w:w="2718" w:type="dxa"/>
          </w:tcPr>
          <w:p w14:paraId="474A3EE8" w14:textId="77777777" w:rsidR="00A77BA5" w:rsidRDefault="00A77BA5" w:rsidP="00A77BA5">
            <w:r w:rsidRPr="00502068">
              <w:lastRenderedPageBreak/>
              <w:t xml:space="preserve">Baseline is One Speed T-24 </w:t>
            </w:r>
            <w:r>
              <w:t>Packaged AC/furnace,</w:t>
            </w:r>
            <w:r>
              <w:br/>
            </w:r>
            <w:r w:rsidRPr="00502068">
              <w:t xml:space="preserve">&lt; 65 kBtuh, </w:t>
            </w:r>
            <w:r>
              <w:br/>
            </w:r>
            <w:r w:rsidRPr="00502068">
              <w:t xml:space="preserve">with </w:t>
            </w:r>
            <w:r>
              <w:t>e</w:t>
            </w:r>
            <w:r w:rsidRPr="00502068">
              <w:t>conomizer</w:t>
            </w:r>
          </w:p>
        </w:tc>
        <w:tc>
          <w:tcPr>
            <w:tcW w:w="6902" w:type="dxa"/>
          </w:tcPr>
          <w:p w14:paraId="065C276C" w14:textId="7FF887BE" w:rsidR="00A77BA5" w:rsidRDefault="00760A8C" w:rsidP="00A77BA5">
            <w:r>
              <w:rPr>
                <w:noProof/>
              </w:rPr>
              <w:drawing>
                <wp:inline distT="0" distB="0" distL="0" distR="0" wp14:anchorId="282F7930" wp14:editId="79D90963">
                  <wp:extent cx="3989690" cy="1849809"/>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989690" cy="1849809"/>
                          </a:xfrm>
                          <a:prstGeom prst="rect">
                            <a:avLst/>
                          </a:prstGeom>
                          <a:noFill/>
                        </pic:spPr>
                      </pic:pic>
                    </a:graphicData>
                  </a:graphic>
                </wp:inline>
              </w:drawing>
            </w:r>
          </w:p>
        </w:tc>
      </w:tr>
      <w:tr w:rsidR="00A77BA5" w14:paraId="031B493F" w14:textId="77777777" w:rsidTr="00A77BA5">
        <w:trPr>
          <w:cantSplit/>
        </w:trPr>
        <w:tc>
          <w:tcPr>
            <w:tcW w:w="2718" w:type="dxa"/>
          </w:tcPr>
          <w:p w14:paraId="5D12FF67" w14:textId="77777777" w:rsidR="00A77BA5" w:rsidRDefault="00A77BA5" w:rsidP="00A77BA5">
            <w:r w:rsidRPr="00502068">
              <w:t xml:space="preserve">Baseline is One Speed T-24 </w:t>
            </w:r>
            <w:r>
              <w:t>Packaged AC/furnace,</w:t>
            </w:r>
            <w:r>
              <w:br/>
            </w:r>
            <w:r w:rsidRPr="00502068">
              <w:t xml:space="preserve">&lt; 65 kBtuh, </w:t>
            </w:r>
            <w:r>
              <w:br/>
            </w:r>
            <w:r w:rsidRPr="00502068">
              <w:t>with</w:t>
            </w:r>
            <w:r>
              <w:t>out</w:t>
            </w:r>
            <w:r w:rsidRPr="00502068">
              <w:t xml:space="preserve"> </w:t>
            </w:r>
            <w:r>
              <w:t>e</w:t>
            </w:r>
            <w:r w:rsidRPr="00502068">
              <w:t>conomizer</w:t>
            </w:r>
          </w:p>
        </w:tc>
        <w:tc>
          <w:tcPr>
            <w:tcW w:w="6902" w:type="dxa"/>
          </w:tcPr>
          <w:p w14:paraId="3CDCF121" w14:textId="32011963" w:rsidR="00A77BA5" w:rsidRDefault="00760A8C" w:rsidP="00A77BA5">
            <w:r>
              <w:rPr>
                <w:noProof/>
              </w:rPr>
              <w:drawing>
                <wp:inline distT="0" distB="0" distL="0" distR="0" wp14:anchorId="301B9F2C" wp14:editId="7A2413C1">
                  <wp:extent cx="4032488" cy="1849809"/>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032488" cy="1849809"/>
                          </a:xfrm>
                          <a:prstGeom prst="rect">
                            <a:avLst/>
                          </a:prstGeom>
                          <a:noFill/>
                        </pic:spPr>
                      </pic:pic>
                    </a:graphicData>
                  </a:graphic>
                </wp:inline>
              </w:drawing>
            </w:r>
          </w:p>
        </w:tc>
      </w:tr>
      <w:tr w:rsidR="00A77BA5" w14:paraId="3BD68492" w14:textId="77777777" w:rsidTr="00A77BA5">
        <w:trPr>
          <w:cantSplit/>
        </w:trPr>
        <w:tc>
          <w:tcPr>
            <w:tcW w:w="2718" w:type="dxa"/>
          </w:tcPr>
          <w:p w14:paraId="48D5A996" w14:textId="77777777" w:rsidR="00A77BA5" w:rsidRDefault="00A77BA5" w:rsidP="00A77BA5">
            <w:r w:rsidRPr="00502068">
              <w:t xml:space="preserve">Baseline is 2 Speed T-24 </w:t>
            </w:r>
            <w:r>
              <w:t>Packaged AC/furnace</w:t>
            </w:r>
            <w:r w:rsidRPr="00502068">
              <w:t xml:space="preserve">, </w:t>
            </w:r>
            <w:r>
              <w:br/>
            </w:r>
            <w:r w:rsidRPr="00502068">
              <w:t>65-135 kBtuh</w:t>
            </w:r>
            <w:r>
              <w:t>,</w:t>
            </w:r>
            <w:r>
              <w:br/>
              <w:t>with economizer</w:t>
            </w:r>
          </w:p>
        </w:tc>
        <w:tc>
          <w:tcPr>
            <w:tcW w:w="6902" w:type="dxa"/>
          </w:tcPr>
          <w:p w14:paraId="47D7C612" w14:textId="0C23D23E" w:rsidR="00A77BA5" w:rsidRDefault="00760A8C" w:rsidP="00A77BA5">
            <w:r>
              <w:rPr>
                <w:noProof/>
              </w:rPr>
              <w:drawing>
                <wp:inline distT="0" distB="0" distL="0" distR="0" wp14:anchorId="68DDAEED" wp14:editId="3309A779">
                  <wp:extent cx="3989690" cy="1849809"/>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989690" cy="1849809"/>
                          </a:xfrm>
                          <a:prstGeom prst="rect">
                            <a:avLst/>
                          </a:prstGeom>
                          <a:noFill/>
                        </pic:spPr>
                      </pic:pic>
                    </a:graphicData>
                  </a:graphic>
                </wp:inline>
              </w:drawing>
            </w:r>
          </w:p>
        </w:tc>
      </w:tr>
      <w:tr w:rsidR="00452C5F" w14:paraId="3B770312" w14:textId="77777777" w:rsidTr="00A77BA5">
        <w:trPr>
          <w:cantSplit/>
        </w:trPr>
        <w:tc>
          <w:tcPr>
            <w:tcW w:w="2718" w:type="dxa"/>
          </w:tcPr>
          <w:p w14:paraId="2FA89B53" w14:textId="58738B24" w:rsidR="00452C5F" w:rsidRPr="00502068" w:rsidRDefault="00452C5F" w:rsidP="00452C5F">
            <w:r w:rsidRPr="00502068">
              <w:t xml:space="preserve">Baseline is </w:t>
            </w:r>
            <w:r>
              <w:t>T-24 Packaged Variable Air Volume system with gas boiler and economizer</w:t>
            </w:r>
          </w:p>
        </w:tc>
        <w:tc>
          <w:tcPr>
            <w:tcW w:w="6902" w:type="dxa"/>
          </w:tcPr>
          <w:p w14:paraId="725B8129" w14:textId="7E35D4F6" w:rsidR="00452C5F" w:rsidRDefault="00452C5F" w:rsidP="00452C5F">
            <w:pPr>
              <w:rPr>
                <w:noProof/>
              </w:rPr>
            </w:pPr>
            <w:r>
              <w:rPr>
                <w:noProof/>
              </w:rPr>
              <w:drawing>
                <wp:inline distT="0" distB="0" distL="0" distR="0" wp14:anchorId="57E4706E" wp14:editId="2BE38A46">
                  <wp:extent cx="3994446" cy="1849809"/>
                  <wp:effectExtent l="0" t="0" r="635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994446" cy="1849809"/>
                          </a:xfrm>
                          <a:prstGeom prst="rect">
                            <a:avLst/>
                          </a:prstGeom>
                          <a:noFill/>
                        </pic:spPr>
                      </pic:pic>
                    </a:graphicData>
                  </a:graphic>
                </wp:inline>
              </w:drawing>
            </w:r>
          </w:p>
        </w:tc>
      </w:tr>
    </w:tbl>
    <w:p w14:paraId="5FBDA912" w14:textId="1F4B39E3" w:rsidR="00A77BA5" w:rsidRDefault="00A77BA5" w:rsidP="00A77BA5">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21</w:t>
      </w:r>
      <w:r w:rsidR="00DD2C9A">
        <w:rPr>
          <w:noProof/>
        </w:rPr>
        <w:fldChar w:fldCharType="end"/>
      </w:r>
      <w:r>
        <w:t xml:space="preserve">  Annual Electric Demand Savings vs. AC/</w:t>
      </w:r>
      <w:r w:rsidR="00452C5F">
        <w:t>Gas Heat</w:t>
      </w:r>
      <w:r>
        <w:t>, Vintage 2014, Small Office</w:t>
      </w:r>
    </w:p>
    <w:p w14:paraId="3CAAF2E6" w14:textId="77777777" w:rsidR="00A77BA5" w:rsidRDefault="00A77BA5">
      <w:pPr>
        <w:spacing w:after="200" w:line="276" w:lineRule="auto"/>
      </w:pPr>
      <w:r>
        <w:br w:type="page"/>
      </w:r>
    </w:p>
    <w:tbl>
      <w:tblPr>
        <w:tblStyle w:val="TableGrid"/>
        <w:tblW w:w="0" w:type="auto"/>
        <w:tblLayout w:type="fixed"/>
        <w:tblLook w:val="04A0" w:firstRow="1" w:lastRow="0" w:firstColumn="1" w:lastColumn="0" w:noHBand="0" w:noVBand="1"/>
      </w:tblPr>
      <w:tblGrid>
        <w:gridCol w:w="2718"/>
        <w:gridCol w:w="6902"/>
      </w:tblGrid>
      <w:tr w:rsidR="00A77BA5" w14:paraId="7B392FEA" w14:textId="77777777" w:rsidTr="00A77BA5">
        <w:trPr>
          <w:cantSplit/>
        </w:trPr>
        <w:tc>
          <w:tcPr>
            <w:tcW w:w="2718" w:type="dxa"/>
          </w:tcPr>
          <w:p w14:paraId="0535309C" w14:textId="77777777" w:rsidR="00A77BA5" w:rsidRDefault="00A77BA5" w:rsidP="00A77BA5">
            <w:r w:rsidRPr="00502068">
              <w:lastRenderedPageBreak/>
              <w:t xml:space="preserve">Baseline is One Speed T-24 </w:t>
            </w:r>
            <w:r>
              <w:t>Packaged AC/furnace,</w:t>
            </w:r>
            <w:r>
              <w:br/>
            </w:r>
            <w:r w:rsidRPr="00502068">
              <w:t xml:space="preserve">&lt; 65 kBtuh, </w:t>
            </w:r>
            <w:r>
              <w:br/>
            </w:r>
            <w:r w:rsidRPr="00502068">
              <w:t xml:space="preserve">with </w:t>
            </w:r>
            <w:r>
              <w:t>e</w:t>
            </w:r>
            <w:r w:rsidRPr="00502068">
              <w:t>conomizer</w:t>
            </w:r>
          </w:p>
        </w:tc>
        <w:tc>
          <w:tcPr>
            <w:tcW w:w="6902" w:type="dxa"/>
          </w:tcPr>
          <w:p w14:paraId="649675FC" w14:textId="0654F83F" w:rsidR="00A77BA5" w:rsidRDefault="00760A8C" w:rsidP="00A77BA5">
            <w:r>
              <w:rPr>
                <w:noProof/>
              </w:rPr>
              <w:drawing>
                <wp:inline distT="0" distB="0" distL="0" distR="0" wp14:anchorId="09F6EC6F" wp14:editId="4C975F82">
                  <wp:extent cx="3989690" cy="1849809"/>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989690" cy="1849809"/>
                          </a:xfrm>
                          <a:prstGeom prst="rect">
                            <a:avLst/>
                          </a:prstGeom>
                          <a:noFill/>
                        </pic:spPr>
                      </pic:pic>
                    </a:graphicData>
                  </a:graphic>
                </wp:inline>
              </w:drawing>
            </w:r>
          </w:p>
        </w:tc>
      </w:tr>
      <w:tr w:rsidR="00A77BA5" w14:paraId="11627AFC" w14:textId="77777777" w:rsidTr="00A77BA5">
        <w:trPr>
          <w:cantSplit/>
        </w:trPr>
        <w:tc>
          <w:tcPr>
            <w:tcW w:w="2718" w:type="dxa"/>
          </w:tcPr>
          <w:p w14:paraId="5BF02F60" w14:textId="77777777" w:rsidR="00A77BA5" w:rsidRDefault="00A77BA5" w:rsidP="00A77BA5">
            <w:r w:rsidRPr="00502068">
              <w:t xml:space="preserve">Baseline is One Speed T-24 </w:t>
            </w:r>
            <w:r>
              <w:t>Packaged AC/furnace,</w:t>
            </w:r>
            <w:r>
              <w:br/>
            </w:r>
            <w:r w:rsidRPr="00502068">
              <w:t xml:space="preserve">&lt; 65 kBtuh, </w:t>
            </w:r>
            <w:r>
              <w:br/>
            </w:r>
            <w:r w:rsidRPr="00502068">
              <w:t>with</w:t>
            </w:r>
            <w:r>
              <w:t>out</w:t>
            </w:r>
            <w:r w:rsidRPr="00502068">
              <w:t xml:space="preserve"> </w:t>
            </w:r>
            <w:r>
              <w:t>e</w:t>
            </w:r>
            <w:r w:rsidRPr="00502068">
              <w:t>conomizer</w:t>
            </w:r>
          </w:p>
        </w:tc>
        <w:tc>
          <w:tcPr>
            <w:tcW w:w="6902" w:type="dxa"/>
          </w:tcPr>
          <w:p w14:paraId="28564A05" w14:textId="5CEA7CAC" w:rsidR="00A77BA5" w:rsidRDefault="00760A8C" w:rsidP="00A77BA5">
            <w:r>
              <w:rPr>
                <w:noProof/>
              </w:rPr>
              <w:drawing>
                <wp:inline distT="0" distB="0" distL="0" distR="0" wp14:anchorId="2ABDC234" wp14:editId="4CD01810">
                  <wp:extent cx="3989690" cy="1849809"/>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989690" cy="1849809"/>
                          </a:xfrm>
                          <a:prstGeom prst="rect">
                            <a:avLst/>
                          </a:prstGeom>
                          <a:noFill/>
                        </pic:spPr>
                      </pic:pic>
                    </a:graphicData>
                  </a:graphic>
                </wp:inline>
              </w:drawing>
            </w:r>
          </w:p>
        </w:tc>
      </w:tr>
      <w:tr w:rsidR="00A77BA5" w14:paraId="4B7E140E" w14:textId="77777777" w:rsidTr="00A77BA5">
        <w:trPr>
          <w:cantSplit/>
        </w:trPr>
        <w:tc>
          <w:tcPr>
            <w:tcW w:w="2718" w:type="dxa"/>
          </w:tcPr>
          <w:p w14:paraId="0A14CEDF" w14:textId="77777777" w:rsidR="00A77BA5" w:rsidRDefault="00A77BA5" w:rsidP="00A77BA5">
            <w:r w:rsidRPr="00502068">
              <w:t xml:space="preserve">Baseline is 2 Speed T-24 </w:t>
            </w:r>
            <w:r>
              <w:t>Packaged AC/furnace</w:t>
            </w:r>
            <w:r w:rsidRPr="00502068">
              <w:t xml:space="preserve">, </w:t>
            </w:r>
            <w:r>
              <w:br/>
            </w:r>
            <w:r w:rsidRPr="00502068">
              <w:t>65-135 kBtuh</w:t>
            </w:r>
            <w:r>
              <w:t>,</w:t>
            </w:r>
            <w:r>
              <w:br/>
              <w:t>with economizer</w:t>
            </w:r>
          </w:p>
        </w:tc>
        <w:tc>
          <w:tcPr>
            <w:tcW w:w="6902" w:type="dxa"/>
          </w:tcPr>
          <w:p w14:paraId="5B50F2C3" w14:textId="1027AAA0" w:rsidR="00A77BA5" w:rsidRDefault="00760A8C" w:rsidP="00A77BA5">
            <w:r>
              <w:rPr>
                <w:noProof/>
              </w:rPr>
              <w:drawing>
                <wp:inline distT="0" distB="0" distL="0" distR="0" wp14:anchorId="5CC9646F" wp14:editId="351EEBE3">
                  <wp:extent cx="3989690" cy="1849809"/>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89690" cy="1849809"/>
                          </a:xfrm>
                          <a:prstGeom prst="rect">
                            <a:avLst/>
                          </a:prstGeom>
                          <a:noFill/>
                        </pic:spPr>
                      </pic:pic>
                    </a:graphicData>
                  </a:graphic>
                </wp:inline>
              </w:drawing>
            </w:r>
          </w:p>
        </w:tc>
      </w:tr>
      <w:tr w:rsidR="00452C5F" w14:paraId="2D76DA43" w14:textId="77777777" w:rsidTr="00A77BA5">
        <w:trPr>
          <w:cantSplit/>
        </w:trPr>
        <w:tc>
          <w:tcPr>
            <w:tcW w:w="2718" w:type="dxa"/>
          </w:tcPr>
          <w:p w14:paraId="3ED44889" w14:textId="449D9B9F" w:rsidR="00452C5F" w:rsidRPr="00502068" w:rsidRDefault="00452C5F" w:rsidP="00452C5F">
            <w:r w:rsidRPr="00502068">
              <w:t xml:space="preserve">Baseline is </w:t>
            </w:r>
            <w:r>
              <w:t>T-24 Packaged Variable Air Volume system with gas boiler and economizer</w:t>
            </w:r>
          </w:p>
        </w:tc>
        <w:tc>
          <w:tcPr>
            <w:tcW w:w="6902" w:type="dxa"/>
          </w:tcPr>
          <w:p w14:paraId="70EF7560" w14:textId="029E3DBD" w:rsidR="00452C5F" w:rsidRDefault="00452C5F" w:rsidP="00452C5F">
            <w:pPr>
              <w:rPr>
                <w:noProof/>
              </w:rPr>
            </w:pPr>
            <w:r>
              <w:rPr>
                <w:noProof/>
              </w:rPr>
              <w:drawing>
                <wp:inline distT="0" distB="0" distL="0" distR="0" wp14:anchorId="08D8C54C" wp14:editId="7FCA3082">
                  <wp:extent cx="3994446" cy="1854564"/>
                  <wp:effectExtent l="0" t="0" r="635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994446" cy="1854564"/>
                          </a:xfrm>
                          <a:prstGeom prst="rect">
                            <a:avLst/>
                          </a:prstGeom>
                          <a:noFill/>
                        </pic:spPr>
                      </pic:pic>
                    </a:graphicData>
                  </a:graphic>
                </wp:inline>
              </w:drawing>
            </w:r>
          </w:p>
        </w:tc>
      </w:tr>
    </w:tbl>
    <w:p w14:paraId="43A015E1" w14:textId="0D6C803C" w:rsidR="00A77BA5" w:rsidRDefault="00A77BA5" w:rsidP="00A77BA5">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22</w:t>
      </w:r>
      <w:r w:rsidR="00DD2C9A">
        <w:rPr>
          <w:noProof/>
        </w:rPr>
        <w:fldChar w:fldCharType="end"/>
      </w:r>
      <w:r>
        <w:t xml:space="preserve">  Annual Gas Therm Savings vs. AC/</w:t>
      </w:r>
      <w:r w:rsidR="00452C5F">
        <w:t>Gas Heat</w:t>
      </w:r>
      <w:r>
        <w:t>, Vintage 2014, Small Office</w:t>
      </w:r>
    </w:p>
    <w:p w14:paraId="1FE02985" w14:textId="77777777" w:rsidR="00A77BA5" w:rsidRDefault="00A77BA5">
      <w:pPr>
        <w:spacing w:after="200" w:line="276" w:lineRule="auto"/>
      </w:pPr>
      <w:r>
        <w:br w:type="page"/>
      </w:r>
    </w:p>
    <w:tbl>
      <w:tblPr>
        <w:tblStyle w:val="TableGrid"/>
        <w:tblW w:w="0" w:type="auto"/>
        <w:tblLayout w:type="fixed"/>
        <w:tblLook w:val="04A0" w:firstRow="1" w:lastRow="0" w:firstColumn="1" w:lastColumn="0" w:noHBand="0" w:noVBand="1"/>
      </w:tblPr>
      <w:tblGrid>
        <w:gridCol w:w="2718"/>
        <w:gridCol w:w="6902"/>
      </w:tblGrid>
      <w:tr w:rsidR="00A77BA5" w14:paraId="79027A44" w14:textId="77777777" w:rsidTr="00A77BA5">
        <w:trPr>
          <w:cantSplit/>
        </w:trPr>
        <w:tc>
          <w:tcPr>
            <w:tcW w:w="2718" w:type="dxa"/>
          </w:tcPr>
          <w:p w14:paraId="75A5A031" w14:textId="77777777" w:rsidR="00A77BA5" w:rsidRDefault="00A77BA5" w:rsidP="00A77BA5">
            <w:r w:rsidRPr="00502068">
              <w:lastRenderedPageBreak/>
              <w:t xml:space="preserve">Baseline is One Speed T-24 </w:t>
            </w:r>
            <w:r>
              <w:t>Packaged AC/furnace,</w:t>
            </w:r>
            <w:r>
              <w:br/>
            </w:r>
            <w:r w:rsidRPr="00502068">
              <w:t xml:space="preserve">&lt; 65 kBtuh, </w:t>
            </w:r>
            <w:r>
              <w:br/>
            </w:r>
            <w:r w:rsidRPr="00502068">
              <w:t xml:space="preserve">with </w:t>
            </w:r>
            <w:r>
              <w:t>e</w:t>
            </w:r>
            <w:r w:rsidRPr="00502068">
              <w:t>conomizer</w:t>
            </w:r>
          </w:p>
        </w:tc>
        <w:tc>
          <w:tcPr>
            <w:tcW w:w="6902" w:type="dxa"/>
          </w:tcPr>
          <w:p w14:paraId="6DFF5F93" w14:textId="7DA44717" w:rsidR="00A77BA5" w:rsidRDefault="00760A8C" w:rsidP="00A77BA5">
            <w:r>
              <w:rPr>
                <w:noProof/>
              </w:rPr>
              <w:drawing>
                <wp:inline distT="0" distB="0" distL="0" distR="0" wp14:anchorId="30E34929" wp14:editId="0FE50145">
                  <wp:extent cx="3989690" cy="1854564"/>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989690" cy="1854564"/>
                          </a:xfrm>
                          <a:prstGeom prst="rect">
                            <a:avLst/>
                          </a:prstGeom>
                          <a:noFill/>
                        </pic:spPr>
                      </pic:pic>
                    </a:graphicData>
                  </a:graphic>
                </wp:inline>
              </w:drawing>
            </w:r>
          </w:p>
        </w:tc>
      </w:tr>
      <w:tr w:rsidR="00A77BA5" w14:paraId="50910643" w14:textId="77777777" w:rsidTr="00A77BA5">
        <w:trPr>
          <w:cantSplit/>
        </w:trPr>
        <w:tc>
          <w:tcPr>
            <w:tcW w:w="2718" w:type="dxa"/>
          </w:tcPr>
          <w:p w14:paraId="6F198A3F" w14:textId="77777777" w:rsidR="00A77BA5" w:rsidRDefault="00A77BA5" w:rsidP="00A77BA5">
            <w:r w:rsidRPr="00502068">
              <w:t xml:space="preserve">Baseline is One Speed T-24 </w:t>
            </w:r>
            <w:r>
              <w:t>Packaged AC/furnace,</w:t>
            </w:r>
            <w:r>
              <w:br/>
            </w:r>
            <w:r w:rsidRPr="00502068">
              <w:t xml:space="preserve">&lt; 65 kBtuh, </w:t>
            </w:r>
            <w:r>
              <w:br/>
            </w:r>
            <w:r w:rsidRPr="00502068">
              <w:t>with</w:t>
            </w:r>
            <w:r>
              <w:t>out</w:t>
            </w:r>
            <w:r w:rsidRPr="00502068">
              <w:t xml:space="preserve"> </w:t>
            </w:r>
            <w:r>
              <w:t>e</w:t>
            </w:r>
            <w:r w:rsidRPr="00502068">
              <w:t>conomizer</w:t>
            </w:r>
          </w:p>
        </w:tc>
        <w:tc>
          <w:tcPr>
            <w:tcW w:w="6902" w:type="dxa"/>
          </w:tcPr>
          <w:p w14:paraId="41D9835B" w14:textId="4223D4A6" w:rsidR="00A77BA5" w:rsidRDefault="00760A8C" w:rsidP="00A77BA5">
            <w:r>
              <w:rPr>
                <w:noProof/>
              </w:rPr>
              <w:drawing>
                <wp:inline distT="0" distB="0" distL="0" distR="0" wp14:anchorId="2C613052" wp14:editId="48BACEC3">
                  <wp:extent cx="4032488" cy="1849809"/>
                  <wp:effectExtent l="0" t="0" r="635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032488" cy="1849809"/>
                          </a:xfrm>
                          <a:prstGeom prst="rect">
                            <a:avLst/>
                          </a:prstGeom>
                          <a:noFill/>
                        </pic:spPr>
                      </pic:pic>
                    </a:graphicData>
                  </a:graphic>
                </wp:inline>
              </w:drawing>
            </w:r>
          </w:p>
        </w:tc>
      </w:tr>
      <w:tr w:rsidR="00A77BA5" w14:paraId="16DF4A31" w14:textId="77777777" w:rsidTr="00A77BA5">
        <w:trPr>
          <w:cantSplit/>
        </w:trPr>
        <w:tc>
          <w:tcPr>
            <w:tcW w:w="2718" w:type="dxa"/>
          </w:tcPr>
          <w:p w14:paraId="66AA07C3" w14:textId="77777777" w:rsidR="00A77BA5" w:rsidRDefault="00A77BA5" w:rsidP="00A77BA5">
            <w:r w:rsidRPr="00502068">
              <w:t xml:space="preserve">Baseline is 2 Speed T-24 </w:t>
            </w:r>
            <w:r>
              <w:t>Packaged AC/furnace</w:t>
            </w:r>
            <w:r w:rsidRPr="00502068">
              <w:t xml:space="preserve">, </w:t>
            </w:r>
            <w:r>
              <w:br/>
            </w:r>
            <w:r w:rsidRPr="00502068">
              <w:t>65-135 kBtuh</w:t>
            </w:r>
            <w:r>
              <w:t>,</w:t>
            </w:r>
            <w:r>
              <w:br/>
              <w:t>with economizer</w:t>
            </w:r>
          </w:p>
        </w:tc>
        <w:tc>
          <w:tcPr>
            <w:tcW w:w="6902" w:type="dxa"/>
          </w:tcPr>
          <w:p w14:paraId="23F8B25C" w14:textId="1A890602" w:rsidR="00A77BA5" w:rsidRDefault="00760A8C" w:rsidP="00A77BA5">
            <w:r>
              <w:rPr>
                <w:noProof/>
              </w:rPr>
              <w:drawing>
                <wp:inline distT="0" distB="0" distL="0" distR="0" wp14:anchorId="6D985B7F" wp14:editId="1AEF526A">
                  <wp:extent cx="3994446" cy="1854564"/>
                  <wp:effectExtent l="0" t="0" r="635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994446" cy="1854564"/>
                          </a:xfrm>
                          <a:prstGeom prst="rect">
                            <a:avLst/>
                          </a:prstGeom>
                          <a:noFill/>
                        </pic:spPr>
                      </pic:pic>
                    </a:graphicData>
                  </a:graphic>
                </wp:inline>
              </w:drawing>
            </w:r>
          </w:p>
        </w:tc>
      </w:tr>
      <w:tr w:rsidR="00452C5F" w14:paraId="07E63D99" w14:textId="77777777" w:rsidTr="00A77BA5">
        <w:trPr>
          <w:cantSplit/>
        </w:trPr>
        <w:tc>
          <w:tcPr>
            <w:tcW w:w="2718" w:type="dxa"/>
          </w:tcPr>
          <w:p w14:paraId="0F2DFA51" w14:textId="2BC52ABE" w:rsidR="00452C5F" w:rsidRPr="00502068" w:rsidRDefault="00452C5F" w:rsidP="00452C5F">
            <w:r w:rsidRPr="00502068">
              <w:t xml:space="preserve">Baseline is </w:t>
            </w:r>
            <w:r>
              <w:t>T-24 Packaged Variable Air Volume system with gas boiler and economizer</w:t>
            </w:r>
          </w:p>
        </w:tc>
        <w:tc>
          <w:tcPr>
            <w:tcW w:w="6902" w:type="dxa"/>
          </w:tcPr>
          <w:p w14:paraId="71E8B7F6" w14:textId="4AFE8179" w:rsidR="00452C5F" w:rsidRDefault="00452C5F" w:rsidP="00452C5F">
            <w:pPr>
              <w:rPr>
                <w:noProof/>
              </w:rPr>
            </w:pPr>
            <w:r>
              <w:rPr>
                <w:noProof/>
              </w:rPr>
              <w:drawing>
                <wp:inline distT="0" distB="0" distL="0" distR="0" wp14:anchorId="3A9C24BF" wp14:editId="51A24F97">
                  <wp:extent cx="3994446" cy="1854564"/>
                  <wp:effectExtent l="0" t="0" r="635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994446" cy="1854564"/>
                          </a:xfrm>
                          <a:prstGeom prst="rect">
                            <a:avLst/>
                          </a:prstGeom>
                          <a:noFill/>
                        </pic:spPr>
                      </pic:pic>
                    </a:graphicData>
                  </a:graphic>
                </wp:inline>
              </w:drawing>
            </w:r>
          </w:p>
        </w:tc>
      </w:tr>
    </w:tbl>
    <w:p w14:paraId="26D5D958" w14:textId="4E1D458B" w:rsidR="00A77BA5" w:rsidRDefault="00A77BA5" w:rsidP="00A77BA5">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23</w:t>
      </w:r>
      <w:r w:rsidR="00DD2C9A">
        <w:rPr>
          <w:noProof/>
        </w:rPr>
        <w:fldChar w:fldCharType="end"/>
      </w:r>
      <w:r>
        <w:t xml:space="preserve">  Annual Electric Energy Savings vs. AC/</w:t>
      </w:r>
      <w:r w:rsidR="00452C5F">
        <w:t>Gas Heat</w:t>
      </w:r>
      <w:r>
        <w:t xml:space="preserve">, Vintage 2014, </w:t>
      </w:r>
      <w:r w:rsidR="00760A8C">
        <w:t>Primary School</w:t>
      </w:r>
    </w:p>
    <w:p w14:paraId="74FFD8BC" w14:textId="77777777" w:rsidR="00A77BA5" w:rsidRDefault="00A77BA5" w:rsidP="00A77BA5">
      <w:pPr>
        <w:spacing w:after="200" w:line="276" w:lineRule="auto"/>
      </w:pPr>
      <w:r>
        <w:br w:type="page"/>
      </w:r>
    </w:p>
    <w:tbl>
      <w:tblPr>
        <w:tblStyle w:val="TableGrid"/>
        <w:tblW w:w="0" w:type="auto"/>
        <w:tblLayout w:type="fixed"/>
        <w:tblLook w:val="04A0" w:firstRow="1" w:lastRow="0" w:firstColumn="1" w:lastColumn="0" w:noHBand="0" w:noVBand="1"/>
      </w:tblPr>
      <w:tblGrid>
        <w:gridCol w:w="2718"/>
        <w:gridCol w:w="6902"/>
      </w:tblGrid>
      <w:tr w:rsidR="00A77BA5" w14:paraId="52B8CD17" w14:textId="77777777" w:rsidTr="00A77BA5">
        <w:trPr>
          <w:cantSplit/>
        </w:trPr>
        <w:tc>
          <w:tcPr>
            <w:tcW w:w="2718" w:type="dxa"/>
          </w:tcPr>
          <w:p w14:paraId="162AA759" w14:textId="77777777" w:rsidR="00A77BA5" w:rsidRDefault="00A77BA5" w:rsidP="00A77BA5">
            <w:r w:rsidRPr="00502068">
              <w:lastRenderedPageBreak/>
              <w:t xml:space="preserve">Baseline is One Speed T-24 </w:t>
            </w:r>
            <w:r>
              <w:t>Packaged AC/furnace,</w:t>
            </w:r>
            <w:r>
              <w:br/>
            </w:r>
            <w:r w:rsidRPr="00502068">
              <w:t xml:space="preserve">&lt; 65 kBtuh, </w:t>
            </w:r>
            <w:r>
              <w:br/>
            </w:r>
            <w:r w:rsidRPr="00502068">
              <w:t xml:space="preserve">with </w:t>
            </w:r>
            <w:r>
              <w:t>e</w:t>
            </w:r>
            <w:r w:rsidRPr="00502068">
              <w:t>conomizer</w:t>
            </w:r>
          </w:p>
        </w:tc>
        <w:tc>
          <w:tcPr>
            <w:tcW w:w="6902" w:type="dxa"/>
          </w:tcPr>
          <w:p w14:paraId="7D62CF54" w14:textId="5AABE19B" w:rsidR="00A77BA5" w:rsidRDefault="00760A8C" w:rsidP="00A77BA5">
            <w:r>
              <w:rPr>
                <w:noProof/>
              </w:rPr>
              <w:drawing>
                <wp:inline distT="0" distB="0" distL="0" distR="0" wp14:anchorId="1CA42C67" wp14:editId="6EE06D9E">
                  <wp:extent cx="3989690" cy="1849809"/>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989690" cy="1849809"/>
                          </a:xfrm>
                          <a:prstGeom prst="rect">
                            <a:avLst/>
                          </a:prstGeom>
                          <a:noFill/>
                        </pic:spPr>
                      </pic:pic>
                    </a:graphicData>
                  </a:graphic>
                </wp:inline>
              </w:drawing>
            </w:r>
          </w:p>
        </w:tc>
      </w:tr>
      <w:tr w:rsidR="00A77BA5" w14:paraId="48730551" w14:textId="77777777" w:rsidTr="00A77BA5">
        <w:trPr>
          <w:cantSplit/>
        </w:trPr>
        <w:tc>
          <w:tcPr>
            <w:tcW w:w="2718" w:type="dxa"/>
          </w:tcPr>
          <w:p w14:paraId="16A0C3B3" w14:textId="77777777" w:rsidR="00A77BA5" w:rsidRDefault="00A77BA5" w:rsidP="00A77BA5">
            <w:r w:rsidRPr="00502068">
              <w:t xml:space="preserve">Baseline is One Speed T-24 </w:t>
            </w:r>
            <w:r>
              <w:t>Packaged AC/furnace,</w:t>
            </w:r>
            <w:r>
              <w:br/>
            </w:r>
            <w:r w:rsidRPr="00502068">
              <w:t xml:space="preserve">&lt; 65 kBtuh, </w:t>
            </w:r>
            <w:r>
              <w:br/>
            </w:r>
            <w:r w:rsidRPr="00502068">
              <w:t>with</w:t>
            </w:r>
            <w:r>
              <w:t>out</w:t>
            </w:r>
            <w:r w:rsidRPr="00502068">
              <w:t xml:space="preserve"> </w:t>
            </w:r>
            <w:r>
              <w:t>e</w:t>
            </w:r>
            <w:r w:rsidRPr="00502068">
              <w:t>conomizer</w:t>
            </w:r>
          </w:p>
        </w:tc>
        <w:tc>
          <w:tcPr>
            <w:tcW w:w="6902" w:type="dxa"/>
          </w:tcPr>
          <w:p w14:paraId="3080636C" w14:textId="6F379DEC" w:rsidR="00A77BA5" w:rsidRDefault="00760A8C" w:rsidP="00A77BA5">
            <w:r>
              <w:rPr>
                <w:noProof/>
              </w:rPr>
              <w:drawing>
                <wp:inline distT="0" distB="0" distL="0" distR="0" wp14:anchorId="777D9A2C" wp14:editId="7D4F2273">
                  <wp:extent cx="4032488" cy="1849809"/>
                  <wp:effectExtent l="0" t="0" r="635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032488" cy="1849809"/>
                          </a:xfrm>
                          <a:prstGeom prst="rect">
                            <a:avLst/>
                          </a:prstGeom>
                          <a:noFill/>
                        </pic:spPr>
                      </pic:pic>
                    </a:graphicData>
                  </a:graphic>
                </wp:inline>
              </w:drawing>
            </w:r>
          </w:p>
        </w:tc>
      </w:tr>
      <w:tr w:rsidR="00A77BA5" w14:paraId="7302023D" w14:textId="77777777" w:rsidTr="00A77BA5">
        <w:trPr>
          <w:cantSplit/>
        </w:trPr>
        <w:tc>
          <w:tcPr>
            <w:tcW w:w="2718" w:type="dxa"/>
          </w:tcPr>
          <w:p w14:paraId="7F9FE185" w14:textId="77777777" w:rsidR="00A77BA5" w:rsidRDefault="00A77BA5" w:rsidP="00A77BA5">
            <w:r w:rsidRPr="00502068">
              <w:t xml:space="preserve">Baseline is 2 Speed T-24 </w:t>
            </w:r>
            <w:r>
              <w:t>Packaged AC/furnace</w:t>
            </w:r>
            <w:r w:rsidRPr="00502068">
              <w:t xml:space="preserve">, </w:t>
            </w:r>
            <w:r>
              <w:br/>
            </w:r>
            <w:r w:rsidRPr="00502068">
              <w:t>65-135 kBtuh</w:t>
            </w:r>
            <w:r>
              <w:t>,</w:t>
            </w:r>
            <w:r>
              <w:br/>
              <w:t>with economizer</w:t>
            </w:r>
          </w:p>
        </w:tc>
        <w:tc>
          <w:tcPr>
            <w:tcW w:w="6902" w:type="dxa"/>
          </w:tcPr>
          <w:p w14:paraId="339B9724" w14:textId="367A798E" w:rsidR="00A77BA5" w:rsidRDefault="00760A8C" w:rsidP="00A77BA5">
            <w:r>
              <w:rPr>
                <w:noProof/>
              </w:rPr>
              <w:drawing>
                <wp:inline distT="0" distB="0" distL="0" distR="0" wp14:anchorId="1E009D62" wp14:editId="580B2D23">
                  <wp:extent cx="3989690" cy="1849809"/>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989690" cy="1849809"/>
                          </a:xfrm>
                          <a:prstGeom prst="rect">
                            <a:avLst/>
                          </a:prstGeom>
                          <a:noFill/>
                        </pic:spPr>
                      </pic:pic>
                    </a:graphicData>
                  </a:graphic>
                </wp:inline>
              </w:drawing>
            </w:r>
          </w:p>
        </w:tc>
      </w:tr>
      <w:tr w:rsidR="00452C5F" w14:paraId="07FB14DC" w14:textId="77777777" w:rsidTr="00A77BA5">
        <w:trPr>
          <w:cantSplit/>
        </w:trPr>
        <w:tc>
          <w:tcPr>
            <w:tcW w:w="2718" w:type="dxa"/>
          </w:tcPr>
          <w:p w14:paraId="2F1CC6E9" w14:textId="5CF5766A" w:rsidR="00452C5F" w:rsidRPr="00502068" w:rsidRDefault="00452C5F" w:rsidP="00452C5F">
            <w:r w:rsidRPr="00502068">
              <w:t xml:space="preserve">Baseline is </w:t>
            </w:r>
            <w:r>
              <w:t>T-24 Packaged Variable Air Volume system with gas boiler and economizer</w:t>
            </w:r>
          </w:p>
        </w:tc>
        <w:tc>
          <w:tcPr>
            <w:tcW w:w="6902" w:type="dxa"/>
          </w:tcPr>
          <w:p w14:paraId="7E07B015" w14:textId="3187258F" w:rsidR="00452C5F" w:rsidRDefault="00452C5F" w:rsidP="00452C5F">
            <w:pPr>
              <w:rPr>
                <w:noProof/>
              </w:rPr>
            </w:pPr>
            <w:r>
              <w:rPr>
                <w:noProof/>
              </w:rPr>
              <w:drawing>
                <wp:inline distT="0" distB="0" distL="0" distR="0" wp14:anchorId="13EDEA24" wp14:editId="21EA64F4">
                  <wp:extent cx="3994446" cy="1849809"/>
                  <wp:effectExtent l="0" t="0" r="635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994446" cy="1849809"/>
                          </a:xfrm>
                          <a:prstGeom prst="rect">
                            <a:avLst/>
                          </a:prstGeom>
                          <a:noFill/>
                        </pic:spPr>
                      </pic:pic>
                    </a:graphicData>
                  </a:graphic>
                </wp:inline>
              </w:drawing>
            </w:r>
          </w:p>
        </w:tc>
      </w:tr>
    </w:tbl>
    <w:p w14:paraId="465BFFE2" w14:textId="611C032A" w:rsidR="00A77BA5" w:rsidRDefault="00A77BA5" w:rsidP="00A77BA5">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24</w:t>
      </w:r>
      <w:r w:rsidR="00DD2C9A">
        <w:rPr>
          <w:noProof/>
        </w:rPr>
        <w:fldChar w:fldCharType="end"/>
      </w:r>
      <w:r>
        <w:t xml:space="preserve">  Annual Electric Demand Savings vs. AC/</w:t>
      </w:r>
      <w:r w:rsidR="00452C5F">
        <w:t>Gas Heat</w:t>
      </w:r>
      <w:r>
        <w:t xml:space="preserve">, Vintage 2014, </w:t>
      </w:r>
      <w:r w:rsidR="00760A8C">
        <w:t>Primary School</w:t>
      </w:r>
    </w:p>
    <w:p w14:paraId="52745146" w14:textId="77777777" w:rsidR="00A77BA5" w:rsidRDefault="00A77BA5" w:rsidP="00A77BA5">
      <w:pPr>
        <w:spacing w:after="200" w:line="276" w:lineRule="auto"/>
      </w:pPr>
      <w:r>
        <w:br w:type="page"/>
      </w:r>
    </w:p>
    <w:tbl>
      <w:tblPr>
        <w:tblStyle w:val="TableGrid"/>
        <w:tblW w:w="0" w:type="auto"/>
        <w:tblLayout w:type="fixed"/>
        <w:tblLook w:val="04A0" w:firstRow="1" w:lastRow="0" w:firstColumn="1" w:lastColumn="0" w:noHBand="0" w:noVBand="1"/>
      </w:tblPr>
      <w:tblGrid>
        <w:gridCol w:w="2718"/>
        <w:gridCol w:w="6902"/>
      </w:tblGrid>
      <w:tr w:rsidR="00A77BA5" w14:paraId="70ADE026" w14:textId="77777777" w:rsidTr="00A77BA5">
        <w:trPr>
          <w:cantSplit/>
        </w:trPr>
        <w:tc>
          <w:tcPr>
            <w:tcW w:w="2718" w:type="dxa"/>
          </w:tcPr>
          <w:p w14:paraId="535ED1E8" w14:textId="77777777" w:rsidR="00A77BA5" w:rsidRDefault="00A77BA5" w:rsidP="00A77BA5">
            <w:r w:rsidRPr="00502068">
              <w:lastRenderedPageBreak/>
              <w:t xml:space="preserve">Baseline is One Speed T-24 </w:t>
            </w:r>
            <w:r>
              <w:t>Packaged AC/furnace,</w:t>
            </w:r>
            <w:r>
              <w:br/>
            </w:r>
            <w:r w:rsidRPr="00502068">
              <w:t xml:space="preserve">&lt; 65 kBtuh, </w:t>
            </w:r>
            <w:r>
              <w:br/>
            </w:r>
            <w:r w:rsidRPr="00502068">
              <w:t xml:space="preserve">with </w:t>
            </w:r>
            <w:r>
              <w:t>e</w:t>
            </w:r>
            <w:r w:rsidRPr="00502068">
              <w:t>conomizer</w:t>
            </w:r>
          </w:p>
        </w:tc>
        <w:tc>
          <w:tcPr>
            <w:tcW w:w="6902" w:type="dxa"/>
          </w:tcPr>
          <w:p w14:paraId="77A78533" w14:textId="7A0AD9D7" w:rsidR="00A77BA5" w:rsidRDefault="00760A8C" w:rsidP="00A77BA5">
            <w:r>
              <w:rPr>
                <w:noProof/>
              </w:rPr>
              <w:drawing>
                <wp:inline distT="0" distB="0" distL="0" distR="0" wp14:anchorId="17586CA4" wp14:editId="6D4CB074">
                  <wp:extent cx="3989690" cy="1849809"/>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989690" cy="1849809"/>
                          </a:xfrm>
                          <a:prstGeom prst="rect">
                            <a:avLst/>
                          </a:prstGeom>
                          <a:noFill/>
                        </pic:spPr>
                      </pic:pic>
                    </a:graphicData>
                  </a:graphic>
                </wp:inline>
              </w:drawing>
            </w:r>
          </w:p>
        </w:tc>
      </w:tr>
      <w:tr w:rsidR="00A77BA5" w14:paraId="771D2F9D" w14:textId="77777777" w:rsidTr="00A77BA5">
        <w:trPr>
          <w:cantSplit/>
        </w:trPr>
        <w:tc>
          <w:tcPr>
            <w:tcW w:w="2718" w:type="dxa"/>
          </w:tcPr>
          <w:p w14:paraId="597CFDED" w14:textId="77777777" w:rsidR="00A77BA5" w:rsidRDefault="00A77BA5" w:rsidP="00A77BA5">
            <w:r w:rsidRPr="00502068">
              <w:t xml:space="preserve">Baseline is One Speed T-24 </w:t>
            </w:r>
            <w:r>
              <w:t>Packaged AC/furnace,</w:t>
            </w:r>
            <w:r>
              <w:br/>
            </w:r>
            <w:r w:rsidRPr="00502068">
              <w:t xml:space="preserve">&lt; 65 kBtuh, </w:t>
            </w:r>
            <w:r>
              <w:br/>
            </w:r>
            <w:r w:rsidRPr="00502068">
              <w:t>with</w:t>
            </w:r>
            <w:r>
              <w:t>out</w:t>
            </w:r>
            <w:r w:rsidRPr="00502068">
              <w:t xml:space="preserve"> </w:t>
            </w:r>
            <w:r>
              <w:t>e</w:t>
            </w:r>
            <w:r w:rsidRPr="00502068">
              <w:t>conomizer</w:t>
            </w:r>
          </w:p>
        </w:tc>
        <w:tc>
          <w:tcPr>
            <w:tcW w:w="6902" w:type="dxa"/>
          </w:tcPr>
          <w:p w14:paraId="2B264B22" w14:textId="76DD571A" w:rsidR="00A77BA5" w:rsidRDefault="00760A8C" w:rsidP="00A77BA5">
            <w:r>
              <w:rPr>
                <w:noProof/>
              </w:rPr>
              <w:drawing>
                <wp:inline distT="0" distB="0" distL="0" distR="0" wp14:anchorId="37544607" wp14:editId="33655ED5">
                  <wp:extent cx="4032488" cy="1849809"/>
                  <wp:effectExtent l="0" t="0" r="635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032488" cy="1849809"/>
                          </a:xfrm>
                          <a:prstGeom prst="rect">
                            <a:avLst/>
                          </a:prstGeom>
                          <a:noFill/>
                        </pic:spPr>
                      </pic:pic>
                    </a:graphicData>
                  </a:graphic>
                </wp:inline>
              </w:drawing>
            </w:r>
          </w:p>
        </w:tc>
      </w:tr>
      <w:tr w:rsidR="00A77BA5" w14:paraId="0A50C52C" w14:textId="77777777" w:rsidTr="00A77BA5">
        <w:trPr>
          <w:cantSplit/>
        </w:trPr>
        <w:tc>
          <w:tcPr>
            <w:tcW w:w="2718" w:type="dxa"/>
          </w:tcPr>
          <w:p w14:paraId="35B89930" w14:textId="77777777" w:rsidR="00A77BA5" w:rsidRDefault="00A77BA5" w:rsidP="00A77BA5">
            <w:r w:rsidRPr="00502068">
              <w:t xml:space="preserve">Baseline is 2 Speed T-24 </w:t>
            </w:r>
            <w:r>
              <w:t>Packaged AC/furnace</w:t>
            </w:r>
            <w:r w:rsidRPr="00502068">
              <w:t xml:space="preserve">, </w:t>
            </w:r>
            <w:r>
              <w:br/>
            </w:r>
            <w:r w:rsidRPr="00502068">
              <w:t>65-135 kBtuh</w:t>
            </w:r>
            <w:r>
              <w:t>,</w:t>
            </w:r>
            <w:r>
              <w:br/>
              <w:t>with economizer</w:t>
            </w:r>
          </w:p>
        </w:tc>
        <w:tc>
          <w:tcPr>
            <w:tcW w:w="6902" w:type="dxa"/>
          </w:tcPr>
          <w:p w14:paraId="05D9A9B9" w14:textId="731CC3DF" w:rsidR="00A77BA5" w:rsidRDefault="00760A8C" w:rsidP="00A77BA5">
            <w:r>
              <w:rPr>
                <w:noProof/>
              </w:rPr>
              <w:drawing>
                <wp:inline distT="0" distB="0" distL="0" distR="0" wp14:anchorId="6F51FA84" wp14:editId="6A851928">
                  <wp:extent cx="3989690" cy="1849809"/>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989690" cy="1849809"/>
                          </a:xfrm>
                          <a:prstGeom prst="rect">
                            <a:avLst/>
                          </a:prstGeom>
                          <a:noFill/>
                        </pic:spPr>
                      </pic:pic>
                    </a:graphicData>
                  </a:graphic>
                </wp:inline>
              </w:drawing>
            </w:r>
          </w:p>
        </w:tc>
      </w:tr>
      <w:tr w:rsidR="00452C5F" w14:paraId="0E06BA29" w14:textId="77777777" w:rsidTr="00A77BA5">
        <w:trPr>
          <w:cantSplit/>
        </w:trPr>
        <w:tc>
          <w:tcPr>
            <w:tcW w:w="2718" w:type="dxa"/>
          </w:tcPr>
          <w:p w14:paraId="57A8EDD8" w14:textId="0C9B2E06" w:rsidR="00452C5F" w:rsidRPr="00502068" w:rsidRDefault="00452C5F" w:rsidP="00452C5F">
            <w:r w:rsidRPr="00502068">
              <w:t xml:space="preserve">Baseline is </w:t>
            </w:r>
            <w:r>
              <w:t>T-24 Packaged Variable Air Volume system with gas boiler and economizer</w:t>
            </w:r>
          </w:p>
        </w:tc>
        <w:tc>
          <w:tcPr>
            <w:tcW w:w="6902" w:type="dxa"/>
          </w:tcPr>
          <w:p w14:paraId="06B94E8A" w14:textId="1B434595" w:rsidR="00452C5F" w:rsidRDefault="00452C5F" w:rsidP="00452C5F">
            <w:pPr>
              <w:rPr>
                <w:noProof/>
              </w:rPr>
            </w:pPr>
            <w:r>
              <w:rPr>
                <w:noProof/>
              </w:rPr>
              <w:drawing>
                <wp:inline distT="0" distB="0" distL="0" distR="0" wp14:anchorId="4D9C7D48" wp14:editId="76A98C6A">
                  <wp:extent cx="3994446" cy="1854564"/>
                  <wp:effectExtent l="0" t="0" r="635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994446" cy="1854564"/>
                          </a:xfrm>
                          <a:prstGeom prst="rect">
                            <a:avLst/>
                          </a:prstGeom>
                          <a:noFill/>
                        </pic:spPr>
                      </pic:pic>
                    </a:graphicData>
                  </a:graphic>
                </wp:inline>
              </w:drawing>
            </w:r>
          </w:p>
        </w:tc>
      </w:tr>
    </w:tbl>
    <w:p w14:paraId="332068F3" w14:textId="74A3E6A3" w:rsidR="00A77BA5" w:rsidRDefault="00A77BA5" w:rsidP="00A77BA5">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25</w:t>
      </w:r>
      <w:r w:rsidR="00DD2C9A">
        <w:rPr>
          <w:noProof/>
        </w:rPr>
        <w:fldChar w:fldCharType="end"/>
      </w:r>
      <w:r>
        <w:t xml:space="preserve">  Annual Gas Therm Savings vs. AC/</w:t>
      </w:r>
      <w:r w:rsidR="00452C5F">
        <w:t>Gas Heat</w:t>
      </w:r>
      <w:r>
        <w:t xml:space="preserve">, Vintage 2014, </w:t>
      </w:r>
      <w:r w:rsidR="00760A8C">
        <w:t>Primary School</w:t>
      </w:r>
    </w:p>
    <w:p w14:paraId="27911DF3" w14:textId="77777777" w:rsidR="00760A8C" w:rsidRDefault="00A77BA5" w:rsidP="00A77BA5">
      <w:pPr>
        <w:spacing w:after="200" w:line="276" w:lineRule="auto"/>
      </w:pPr>
      <w:r>
        <w:br w:type="page"/>
      </w:r>
    </w:p>
    <w:tbl>
      <w:tblPr>
        <w:tblStyle w:val="TableGrid"/>
        <w:tblW w:w="0" w:type="auto"/>
        <w:tblLayout w:type="fixed"/>
        <w:tblLook w:val="04A0" w:firstRow="1" w:lastRow="0" w:firstColumn="1" w:lastColumn="0" w:noHBand="0" w:noVBand="1"/>
      </w:tblPr>
      <w:tblGrid>
        <w:gridCol w:w="2718"/>
        <w:gridCol w:w="6902"/>
      </w:tblGrid>
      <w:tr w:rsidR="00760A8C" w14:paraId="3C42DB6B" w14:textId="77777777" w:rsidTr="006731CD">
        <w:trPr>
          <w:cantSplit/>
        </w:trPr>
        <w:tc>
          <w:tcPr>
            <w:tcW w:w="2718" w:type="dxa"/>
          </w:tcPr>
          <w:p w14:paraId="0536B9F0" w14:textId="43814810" w:rsidR="00760A8C" w:rsidRDefault="00760A8C" w:rsidP="006731CD">
            <w:r>
              <w:lastRenderedPageBreak/>
              <w:t>Annual Electric Savings</w:t>
            </w:r>
          </w:p>
        </w:tc>
        <w:tc>
          <w:tcPr>
            <w:tcW w:w="6902" w:type="dxa"/>
          </w:tcPr>
          <w:p w14:paraId="1F87EAAE" w14:textId="501C0955" w:rsidR="00760A8C" w:rsidRDefault="00452C5F" w:rsidP="006731CD">
            <w:r>
              <w:rPr>
                <w:noProof/>
              </w:rPr>
              <w:drawing>
                <wp:inline distT="0" distB="0" distL="0" distR="0" wp14:anchorId="3F68515F" wp14:editId="164EDCB1">
                  <wp:extent cx="4027733" cy="2149392"/>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027733" cy="2149392"/>
                          </a:xfrm>
                          <a:prstGeom prst="rect">
                            <a:avLst/>
                          </a:prstGeom>
                          <a:noFill/>
                        </pic:spPr>
                      </pic:pic>
                    </a:graphicData>
                  </a:graphic>
                </wp:inline>
              </w:drawing>
            </w:r>
          </w:p>
        </w:tc>
      </w:tr>
      <w:tr w:rsidR="00760A8C" w14:paraId="11DAF9CF" w14:textId="77777777" w:rsidTr="006731CD">
        <w:trPr>
          <w:cantSplit/>
        </w:trPr>
        <w:tc>
          <w:tcPr>
            <w:tcW w:w="2718" w:type="dxa"/>
          </w:tcPr>
          <w:p w14:paraId="6BE87947" w14:textId="4CB3AF7C" w:rsidR="00760A8C" w:rsidRDefault="00760A8C" w:rsidP="006731CD">
            <w:r>
              <w:t>Peak Demand Savings</w:t>
            </w:r>
          </w:p>
        </w:tc>
        <w:tc>
          <w:tcPr>
            <w:tcW w:w="6902" w:type="dxa"/>
          </w:tcPr>
          <w:p w14:paraId="508177BA" w14:textId="598251E9" w:rsidR="00760A8C" w:rsidRDefault="00452C5F" w:rsidP="006731CD">
            <w:r>
              <w:rPr>
                <w:noProof/>
              </w:rPr>
              <w:drawing>
                <wp:inline distT="0" distB="0" distL="0" distR="0" wp14:anchorId="2D679BBF" wp14:editId="36A605F4">
                  <wp:extent cx="4027733" cy="2149392"/>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027733" cy="2149392"/>
                          </a:xfrm>
                          <a:prstGeom prst="rect">
                            <a:avLst/>
                          </a:prstGeom>
                          <a:noFill/>
                        </pic:spPr>
                      </pic:pic>
                    </a:graphicData>
                  </a:graphic>
                </wp:inline>
              </w:drawing>
            </w:r>
          </w:p>
        </w:tc>
      </w:tr>
      <w:tr w:rsidR="00760A8C" w14:paraId="0A679841" w14:textId="77777777" w:rsidTr="006731CD">
        <w:trPr>
          <w:cantSplit/>
        </w:trPr>
        <w:tc>
          <w:tcPr>
            <w:tcW w:w="2718" w:type="dxa"/>
          </w:tcPr>
          <w:p w14:paraId="18AE2882" w14:textId="062C057D" w:rsidR="00760A8C" w:rsidRDefault="00760A8C" w:rsidP="006731CD">
            <w:r>
              <w:t>Annual Therm Savings</w:t>
            </w:r>
          </w:p>
        </w:tc>
        <w:tc>
          <w:tcPr>
            <w:tcW w:w="6902" w:type="dxa"/>
          </w:tcPr>
          <w:p w14:paraId="6C54C071" w14:textId="1BC3292C" w:rsidR="00760A8C" w:rsidRDefault="00452C5F" w:rsidP="006731CD">
            <w:r>
              <w:rPr>
                <w:noProof/>
              </w:rPr>
              <w:drawing>
                <wp:inline distT="0" distB="0" distL="0" distR="0" wp14:anchorId="06B45C81" wp14:editId="0821B9D0">
                  <wp:extent cx="4027733" cy="2149392"/>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027733" cy="2149392"/>
                          </a:xfrm>
                          <a:prstGeom prst="rect">
                            <a:avLst/>
                          </a:prstGeom>
                          <a:noFill/>
                        </pic:spPr>
                      </pic:pic>
                    </a:graphicData>
                  </a:graphic>
                </wp:inline>
              </w:drawing>
            </w:r>
          </w:p>
        </w:tc>
      </w:tr>
    </w:tbl>
    <w:p w14:paraId="043B437D" w14:textId="3A23DE4C" w:rsidR="00760A8C" w:rsidRDefault="00760A8C" w:rsidP="00760A8C">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26</w:t>
      </w:r>
      <w:r w:rsidR="00DD2C9A">
        <w:rPr>
          <w:noProof/>
        </w:rPr>
        <w:fldChar w:fldCharType="end"/>
      </w:r>
      <w:r>
        <w:t xml:space="preserve">  Annual Savings vs. Four Pipe Fan Coil with Chiller and Boiler, Vintage 2014, Large Office</w:t>
      </w:r>
    </w:p>
    <w:p w14:paraId="4BD31F60" w14:textId="68E80192" w:rsidR="00A77BA5" w:rsidRDefault="00A77BA5" w:rsidP="00A77BA5">
      <w:pPr>
        <w:spacing w:after="200" w:line="276" w:lineRule="auto"/>
      </w:pPr>
      <w:r>
        <w:br w:type="page"/>
      </w:r>
    </w:p>
    <w:tbl>
      <w:tblPr>
        <w:tblStyle w:val="TableGrid"/>
        <w:tblW w:w="0" w:type="auto"/>
        <w:tblLayout w:type="fixed"/>
        <w:tblLook w:val="04A0" w:firstRow="1" w:lastRow="0" w:firstColumn="1" w:lastColumn="0" w:noHBand="0" w:noVBand="1"/>
      </w:tblPr>
      <w:tblGrid>
        <w:gridCol w:w="2718"/>
        <w:gridCol w:w="6902"/>
      </w:tblGrid>
      <w:tr w:rsidR="00760A8C" w14:paraId="75587B67" w14:textId="77777777" w:rsidTr="006731CD">
        <w:trPr>
          <w:cantSplit/>
        </w:trPr>
        <w:tc>
          <w:tcPr>
            <w:tcW w:w="2718" w:type="dxa"/>
          </w:tcPr>
          <w:p w14:paraId="0E750B8D" w14:textId="77777777" w:rsidR="00760A8C" w:rsidRDefault="00760A8C" w:rsidP="006731CD">
            <w:r>
              <w:lastRenderedPageBreak/>
              <w:t>Annual Electric Savings</w:t>
            </w:r>
          </w:p>
        </w:tc>
        <w:tc>
          <w:tcPr>
            <w:tcW w:w="6902" w:type="dxa"/>
          </w:tcPr>
          <w:p w14:paraId="3B48DD24" w14:textId="07E89BC5" w:rsidR="00760A8C" w:rsidRDefault="00452C5F" w:rsidP="006731CD">
            <w:r>
              <w:rPr>
                <w:noProof/>
              </w:rPr>
              <w:drawing>
                <wp:inline distT="0" distB="0" distL="0" distR="0" wp14:anchorId="67154A34" wp14:editId="05342C46">
                  <wp:extent cx="4027733" cy="2149392"/>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027733" cy="2149392"/>
                          </a:xfrm>
                          <a:prstGeom prst="rect">
                            <a:avLst/>
                          </a:prstGeom>
                          <a:noFill/>
                        </pic:spPr>
                      </pic:pic>
                    </a:graphicData>
                  </a:graphic>
                </wp:inline>
              </w:drawing>
            </w:r>
          </w:p>
        </w:tc>
      </w:tr>
      <w:tr w:rsidR="00760A8C" w14:paraId="2F030933" w14:textId="77777777" w:rsidTr="006731CD">
        <w:trPr>
          <w:cantSplit/>
        </w:trPr>
        <w:tc>
          <w:tcPr>
            <w:tcW w:w="2718" w:type="dxa"/>
          </w:tcPr>
          <w:p w14:paraId="5E8309A4" w14:textId="77777777" w:rsidR="00760A8C" w:rsidRDefault="00760A8C" w:rsidP="006731CD">
            <w:r>
              <w:t>Peak Demand Savings</w:t>
            </w:r>
          </w:p>
        </w:tc>
        <w:tc>
          <w:tcPr>
            <w:tcW w:w="6902" w:type="dxa"/>
          </w:tcPr>
          <w:p w14:paraId="6415AFB8" w14:textId="37293B6D" w:rsidR="00760A8C" w:rsidRDefault="00452C5F" w:rsidP="006731CD">
            <w:r>
              <w:rPr>
                <w:noProof/>
              </w:rPr>
              <w:drawing>
                <wp:inline distT="0" distB="0" distL="0" distR="0" wp14:anchorId="5436DA8B" wp14:editId="1D2FB7BA">
                  <wp:extent cx="4027733" cy="2149392"/>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027733" cy="2149392"/>
                          </a:xfrm>
                          <a:prstGeom prst="rect">
                            <a:avLst/>
                          </a:prstGeom>
                          <a:noFill/>
                        </pic:spPr>
                      </pic:pic>
                    </a:graphicData>
                  </a:graphic>
                </wp:inline>
              </w:drawing>
            </w:r>
          </w:p>
        </w:tc>
      </w:tr>
      <w:tr w:rsidR="00760A8C" w14:paraId="2D15BBC5" w14:textId="77777777" w:rsidTr="006731CD">
        <w:trPr>
          <w:cantSplit/>
        </w:trPr>
        <w:tc>
          <w:tcPr>
            <w:tcW w:w="2718" w:type="dxa"/>
          </w:tcPr>
          <w:p w14:paraId="2284BDD3" w14:textId="77777777" w:rsidR="00760A8C" w:rsidRDefault="00760A8C" w:rsidP="006731CD">
            <w:r>
              <w:t>Annual Therm Savings</w:t>
            </w:r>
          </w:p>
        </w:tc>
        <w:tc>
          <w:tcPr>
            <w:tcW w:w="6902" w:type="dxa"/>
          </w:tcPr>
          <w:p w14:paraId="59730864" w14:textId="1D841A29" w:rsidR="00760A8C" w:rsidRDefault="00452C5F" w:rsidP="006731CD">
            <w:r>
              <w:rPr>
                <w:noProof/>
              </w:rPr>
              <w:drawing>
                <wp:inline distT="0" distB="0" distL="0" distR="0" wp14:anchorId="2C71D10F" wp14:editId="2A0DB2D0">
                  <wp:extent cx="4013467" cy="2149392"/>
                  <wp:effectExtent l="0" t="0" r="635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13467" cy="2149392"/>
                          </a:xfrm>
                          <a:prstGeom prst="rect">
                            <a:avLst/>
                          </a:prstGeom>
                          <a:noFill/>
                        </pic:spPr>
                      </pic:pic>
                    </a:graphicData>
                  </a:graphic>
                </wp:inline>
              </w:drawing>
            </w:r>
          </w:p>
        </w:tc>
      </w:tr>
    </w:tbl>
    <w:p w14:paraId="35D14D6F" w14:textId="6B348580" w:rsidR="00760A8C" w:rsidRDefault="00760A8C" w:rsidP="00760A8C">
      <w:pPr>
        <w:pStyle w:val="Caption"/>
      </w:pPr>
      <w:bookmarkStart w:id="31" w:name="_Ref475609555"/>
      <w:r>
        <w:t xml:space="preserve">Figure </w:t>
      </w:r>
      <w:r w:rsidR="00DD2C9A">
        <w:fldChar w:fldCharType="begin"/>
      </w:r>
      <w:r w:rsidR="00DD2C9A">
        <w:instrText xml:space="preserve"> SEQ Figure \* ARABIC </w:instrText>
      </w:r>
      <w:r w:rsidR="00DD2C9A">
        <w:fldChar w:fldCharType="separate"/>
      </w:r>
      <w:r w:rsidR="00DA3D55">
        <w:rPr>
          <w:noProof/>
        </w:rPr>
        <w:t>27</w:t>
      </w:r>
      <w:r w:rsidR="00DD2C9A">
        <w:rPr>
          <w:noProof/>
        </w:rPr>
        <w:fldChar w:fldCharType="end"/>
      </w:r>
      <w:bookmarkEnd w:id="31"/>
      <w:r>
        <w:t xml:space="preserve">  Annual Savings vs. Four Pipe Fan Coil with Chiller and Boiler, Vintage 2014, Hotel</w:t>
      </w:r>
    </w:p>
    <w:p w14:paraId="28A733AD" w14:textId="39945F23" w:rsidR="00760A8C" w:rsidRDefault="00760A8C">
      <w:pPr>
        <w:spacing w:after="200" w:line="276" w:lineRule="auto"/>
        <w:rPr>
          <w:rFonts w:asciiTheme="majorHAnsi" w:eastAsiaTheme="majorEastAsia" w:hAnsiTheme="majorHAnsi" w:cstheme="majorBidi"/>
          <w:bCs/>
        </w:rPr>
      </w:pPr>
      <w:r>
        <w:rPr>
          <w:rFonts w:asciiTheme="majorHAnsi" w:eastAsiaTheme="majorEastAsia" w:hAnsiTheme="majorHAnsi" w:cstheme="majorBidi"/>
          <w:bCs/>
        </w:rPr>
        <w:br w:type="page"/>
      </w:r>
    </w:p>
    <w:p w14:paraId="0C1283F4" w14:textId="77777777" w:rsidR="00A77BA5" w:rsidRDefault="00A77BA5">
      <w:pPr>
        <w:spacing w:after="200" w:line="276" w:lineRule="auto"/>
        <w:rPr>
          <w:rFonts w:asciiTheme="majorHAnsi" w:eastAsiaTheme="majorEastAsia" w:hAnsiTheme="majorHAnsi" w:cstheme="majorBidi"/>
          <w:bCs/>
        </w:rPr>
      </w:pPr>
    </w:p>
    <w:p w14:paraId="1CA0FF6D" w14:textId="7215DD2E" w:rsidR="00AD2ABB" w:rsidRPr="00BA26AD" w:rsidRDefault="00AD2ABB" w:rsidP="00AD2ABB">
      <w:pPr>
        <w:pStyle w:val="Heading3"/>
        <w:jc w:val="both"/>
      </w:pPr>
      <w:bookmarkStart w:id="32" w:name="_Toc476141794"/>
      <w:r>
        <w:t>Three Prong Test</w:t>
      </w:r>
      <w:bookmarkEnd w:id="32"/>
    </w:p>
    <w:p w14:paraId="26CDFAD4" w14:textId="10792D65" w:rsidR="00AD2ABB" w:rsidRDefault="00AD2ABB" w:rsidP="00AD2ABB">
      <w:r>
        <w:t>Any VRF measure that has a baseline with fuel heat must satisfy the CPUC three-prong test.  The CPUC three-prong test for fuel-substitution programs requires that the proposed technology not increase source BTU consumption as calculated using the current CEC-established heat rate.  The latest value for the heat rate is 7,760 Btu/kWh, and the following formula is used to calculate the source energy:</w:t>
      </w:r>
    </w:p>
    <w:p w14:paraId="471C4F70" w14:textId="77777777" w:rsidR="00AD2ABB" w:rsidRDefault="00AD2ABB" w:rsidP="00AD2ABB">
      <w:pPr>
        <w:ind w:firstLine="720"/>
      </w:pPr>
      <w:r>
        <w:t>Source Energy = [Building Site Electric kWh] X [7,760 Btu/kWh] + [Building Site Fuel Btu]</w:t>
      </w:r>
    </w:p>
    <w:p w14:paraId="32BD4A05" w14:textId="7B98F697" w:rsidR="00F806B4" w:rsidRDefault="00AD2ABB" w:rsidP="00AD2ABB">
      <w:r>
        <w:t xml:space="preserve">When calculating the source energy impact, the technology offered by a program must be compared with the most efficient cost-effective technology available that uses the fuel that is to be substituted with electricity.  Cost-effectiveness is defined as having a TRC and PAC benefit-cost ratio of 1.0 or greater. </w:t>
      </w:r>
    </w:p>
    <w:p w14:paraId="499908DA" w14:textId="0FBE5ACE" w:rsidR="00D43EFD" w:rsidRDefault="00AD2ABB" w:rsidP="00D43EFD">
      <w:r>
        <w:t xml:space="preserve">Source energy impacts are presented </w:t>
      </w:r>
      <w:r w:rsidRPr="00703B2F">
        <w:t xml:space="preserve">in </w:t>
      </w:r>
      <w:r w:rsidR="00703B2F" w:rsidRPr="00703B2F">
        <w:fldChar w:fldCharType="begin"/>
      </w:r>
      <w:r w:rsidR="00703B2F" w:rsidRPr="00703B2F">
        <w:instrText xml:space="preserve"> REF _Ref475609259 \h </w:instrText>
      </w:r>
      <w:r w:rsidR="00703B2F">
        <w:instrText xml:space="preserve"> \* MERGEFORMAT </w:instrText>
      </w:r>
      <w:r w:rsidR="00703B2F" w:rsidRPr="00703B2F">
        <w:fldChar w:fldCharType="separate"/>
      </w:r>
      <w:r w:rsidR="00DA3D55">
        <w:t xml:space="preserve">Figure </w:t>
      </w:r>
      <w:r w:rsidR="00DA3D55">
        <w:rPr>
          <w:noProof/>
        </w:rPr>
        <w:t>28</w:t>
      </w:r>
      <w:r w:rsidR="00703B2F" w:rsidRPr="00703B2F">
        <w:fldChar w:fldCharType="end"/>
      </w:r>
      <w:r w:rsidR="00A02C7B" w:rsidRPr="00703B2F">
        <w:t xml:space="preserve"> through </w:t>
      </w:r>
      <w:r w:rsidR="00703B2F" w:rsidRPr="00703B2F">
        <w:fldChar w:fldCharType="begin"/>
      </w:r>
      <w:r w:rsidR="00703B2F" w:rsidRPr="00703B2F">
        <w:instrText xml:space="preserve"> REF _Ref465423343 \h </w:instrText>
      </w:r>
      <w:r w:rsidR="00703B2F">
        <w:instrText xml:space="preserve"> \* MERGEFORMAT </w:instrText>
      </w:r>
      <w:r w:rsidR="00703B2F" w:rsidRPr="00703B2F">
        <w:fldChar w:fldCharType="separate"/>
      </w:r>
      <w:r w:rsidR="00DA3D55">
        <w:t xml:space="preserve">Figure </w:t>
      </w:r>
      <w:r w:rsidR="00DA3D55">
        <w:rPr>
          <w:noProof/>
        </w:rPr>
        <w:t>31</w:t>
      </w:r>
      <w:r w:rsidR="00703B2F" w:rsidRPr="00703B2F">
        <w:fldChar w:fldCharType="end"/>
      </w:r>
      <w:r w:rsidR="00A02C7B">
        <w:t>.</w:t>
      </w:r>
      <w:r w:rsidR="00D43EFD">
        <w:t xml:space="preserve">  </w:t>
      </w:r>
    </w:p>
    <w:p w14:paraId="2BAC9EDA" w14:textId="77777777" w:rsidR="00993596" w:rsidRDefault="00993596">
      <w:pPr>
        <w:spacing w:after="200" w:line="276" w:lineRule="auto"/>
      </w:pPr>
    </w:p>
    <w:p w14:paraId="2046ADAC" w14:textId="77777777" w:rsidR="00455EBF" w:rsidRDefault="00455EBF">
      <w:pPr>
        <w:spacing w:after="200" w:line="276" w:lineRule="auto"/>
      </w:pPr>
      <w:r>
        <w:br w:type="page"/>
      </w:r>
    </w:p>
    <w:p w14:paraId="434F47C6" w14:textId="5945240E" w:rsidR="005B381F" w:rsidRDefault="005B381F" w:rsidP="005B381F">
      <w:pPr>
        <w:keepNext/>
        <w:spacing w:after="200" w:line="276" w:lineRule="auto"/>
      </w:pPr>
    </w:p>
    <w:tbl>
      <w:tblPr>
        <w:tblStyle w:val="TableGrid"/>
        <w:tblW w:w="0" w:type="auto"/>
        <w:tblLayout w:type="fixed"/>
        <w:tblLook w:val="04A0" w:firstRow="1" w:lastRow="0" w:firstColumn="1" w:lastColumn="0" w:noHBand="0" w:noVBand="1"/>
      </w:tblPr>
      <w:tblGrid>
        <w:gridCol w:w="2718"/>
        <w:gridCol w:w="6902"/>
      </w:tblGrid>
      <w:tr w:rsidR="00A77BA5" w14:paraId="041DE167" w14:textId="77777777" w:rsidTr="00A77BA5">
        <w:trPr>
          <w:cantSplit/>
        </w:trPr>
        <w:tc>
          <w:tcPr>
            <w:tcW w:w="2718" w:type="dxa"/>
          </w:tcPr>
          <w:p w14:paraId="4C85CC1B" w14:textId="6FD8C2D4" w:rsidR="00A77BA5" w:rsidRDefault="00A77BA5" w:rsidP="00280048">
            <w:bookmarkStart w:id="33" w:name="_Ref465423298"/>
            <w:r w:rsidRPr="00502068">
              <w:t xml:space="preserve">Baseline is </w:t>
            </w:r>
            <w:r w:rsidR="00280048">
              <w:t>Two</w:t>
            </w:r>
            <w:r w:rsidRPr="00502068">
              <w:t xml:space="preserve"> Speed </w:t>
            </w:r>
            <w:r>
              <w:t>Packaged AC/furnace,</w:t>
            </w:r>
            <w:r>
              <w:br/>
            </w:r>
            <w:r w:rsidRPr="00502068">
              <w:t xml:space="preserve">&lt; 65 kBtuh, </w:t>
            </w:r>
            <w:r w:rsidR="00280048">
              <w:t>SEER 18,</w:t>
            </w:r>
            <w:r>
              <w:br/>
            </w:r>
            <w:r w:rsidRPr="00502068">
              <w:t xml:space="preserve">with </w:t>
            </w:r>
            <w:r>
              <w:t>e</w:t>
            </w:r>
            <w:r w:rsidRPr="00502068">
              <w:t>conomizer</w:t>
            </w:r>
          </w:p>
        </w:tc>
        <w:tc>
          <w:tcPr>
            <w:tcW w:w="6902" w:type="dxa"/>
          </w:tcPr>
          <w:p w14:paraId="43F40984" w14:textId="79D82AB7" w:rsidR="00A77BA5" w:rsidRDefault="00452C5F" w:rsidP="00A77BA5">
            <w:r>
              <w:rPr>
                <w:noProof/>
              </w:rPr>
              <w:drawing>
                <wp:inline distT="0" distB="0" distL="0" distR="0" wp14:anchorId="01435A00" wp14:editId="68207369">
                  <wp:extent cx="4151370" cy="2149392"/>
                  <wp:effectExtent l="0" t="0" r="1905"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151370" cy="2149392"/>
                          </a:xfrm>
                          <a:prstGeom prst="rect">
                            <a:avLst/>
                          </a:prstGeom>
                          <a:noFill/>
                        </pic:spPr>
                      </pic:pic>
                    </a:graphicData>
                  </a:graphic>
                </wp:inline>
              </w:drawing>
            </w:r>
          </w:p>
        </w:tc>
      </w:tr>
      <w:tr w:rsidR="00A77BA5" w14:paraId="6BE47719" w14:textId="77777777" w:rsidTr="00A77BA5">
        <w:trPr>
          <w:cantSplit/>
        </w:trPr>
        <w:tc>
          <w:tcPr>
            <w:tcW w:w="2718" w:type="dxa"/>
          </w:tcPr>
          <w:p w14:paraId="6E3CD4DC" w14:textId="769C0AC1" w:rsidR="00A77BA5" w:rsidRDefault="00A77BA5" w:rsidP="00280048">
            <w:r w:rsidRPr="00502068">
              <w:t xml:space="preserve">Baseline is </w:t>
            </w:r>
            <w:r w:rsidR="00280048">
              <w:t>Two</w:t>
            </w:r>
            <w:r w:rsidRPr="00502068">
              <w:t xml:space="preserve"> Speed </w:t>
            </w:r>
            <w:r>
              <w:t>Packaged AC/furnace,</w:t>
            </w:r>
            <w:r>
              <w:br/>
            </w:r>
            <w:r w:rsidR="00280048">
              <w:t>65 to 135</w:t>
            </w:r>
            <w:r w:rsidRPr="00502068">
              <w:t xml:space="preserve"> kBtuh, </w:t>
            </w:r>
            <w:r w:rsidR="00280048">
              <w:t>EER13,</w:t>
            </w:r>
            <w:r>
              <w:br/>
            </w:r>
            <w:r w:rsidRPr="00502068">
              <w:t xml:space="preserve">with </w:t>
            </w:r>
            <w:r>
              <w:t>e</w:t>
            </w:r>
            <w:r w:rsidRPr="00502068">
              <w:t>conomizer</w:t>
            </w:r>
          </w:p>
        </w:tc>
        <w:tc>
          <w:tcPr>
            <w:tcW w:w="6902" w:type="dxa"/>
          </w:tcPr>
          <w:p w14:paraId="2EBEE1AD" w14:textId="2CF81A16" w:rsidR="00A77BA5" w:rsidRDefault="00452C5F" w:rsidP="00A77BA5">
            <w:r>
              <w:rPr>
                <w:noProof/>
              </w:rPr>
              <w:drawing>
                <wp:inline distT="0" distB="0" distL="0" distR="0" wp14:anchorId="3AD3EA84" wp14:editId="7C78030C">
                  <wp:extent cx="4146615" cy="2144637"/>
                  <wp:effectExtent l="0" t="0" r="6350" b="825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146615" cy="2144637"/>
                          </a:xfrm>
                          <a:prstGeom prst="rect">
                            <a:avLst/>
                          </a:prstGeom>
                          <a:noFill/>
                        </pic:spPr>
                      </pic:pic>
                    </a:graphicData>
                  </a:graphic>
                </wp:inline>
              </w:drawing>
            </w:r>
          </w:p>
        </w:tc>
      </w:tr>
      <w:tr w:rsidR="00A77BA5" w14:paraId="45BBD711" w14:textId="77777777" w:rsidTr="00A77BA5">
        <w:trPr>
          <w:cantSplit/>
        </w:trPr>
        <w:tc>
          <w:tcPr>
            <w:tcW w:w="2718" w:type="dxa"/>
          </w:tcPr>
          <w:p w14:paraId="18866BB8" w14:textId="249D8057" w:rsidR="00A77BA5" w:rsidRDefault="00452C5F" w:rsidP="00280048">
            <w:r w:rsidRPr="00502068">
              <w:t xml:space="preserve">Baseline is </w:t>
            </w:r>
            <w:r>
              <w:t>Packaged Variable Air Volume system</w:t>
            </w:r>
            <w:r w:rsidR="00280048">
              <w:t>, EER 12.5 with economizer and 95% efficiency gas boiler</w:t>
            </w:r>
          </w:p>
        </w:tc>
        <w:tc>
          <w:tcPr>
            <w:tcW w:w="6902" w:type="dxa"/>
          </w:tcPr>
          <w:p w14:paraId="77DF1F2C" w14:textId="360619B8" w:rsidR="00A77BA5" w:rsidRDefault="001E03B9" w:rsidP="00A77BA5">
            <w:r>
              <w:rPr>
                <w:noProof/>
              </w:rPr>
              <w:drawing>
                <wp:inline distT="0" distB="0" distL="0" distR="0" wp14:anchorId="61D880D1" wp14:editId="5D0EC1F4">
                  <wp:extent cx="4146615" cy="2149392"/>
                  <wp:effectExtent l="0" t="0" r="635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146615" cy="2149392"/>
                          </a:xfrm>
                          <a:prstGeom prst="rect">
                            <a:avLst/>
                          </a:prstGeom>
                          <a:noFill/>
                        </pic:spPr>
                      </pic:pic>
                    </a:graphicData>
                  </a:graphic>
                </wp:inline>
              </w:drawing>
            </w:r>
          </w:p>
        </w:tc>
      </w:tr>
    </w:tbl>
    <w:p w14:paraId="6A7D8560" w14:textId="783CEAB6" w:rsidR="006E56D2" w:rsidRDefault="005B381F" w:rsidP="005B381F">
      <w:pPr>
        <w:pStyle w:val="Caption"/>
      </w:pPr>
      <w:bookmarkStart w:id="34" w:name="_Ref475609259"/>
      <w:r>
        <w:t xml:space="preserve">Figure </w:t>
      </w:r>
      <w:r w:rsidR="00DD2C9A">
        <w:fldChar w:fldCharType="begin"/>
      </w:r>
      <w:r w:rsidR="00DD2C9A">
        <w:instrText xml:space="preserve"> SEQ Figure \* ARABIC </w:instrText>
      </w:r>
      <w:r w:rsidR="00DD2C9A">
        <w:fldChar w:fldCharType="separate"/>
      </w:r>
      <w:r w:rsidR="00DA3D55">
        <w:rPr>
          <w:noProof/>
        </w:rPr>
        <w:t>28</w:t>
      </w:r>
      <w:r w:rsidR="00DD2C9A">
        <w:rPr>
          <w:noProof/>
        </w:rPr>
        <w:fldChar w:fldCharType="end"/>
      </w:r>
      <w:bookmarkEnd w:id="33"/>
      <w:bookmarkEnd w:id="34"/>
      <w:r>
        <w:t xml:space="preserve">  Annual Source En</w:t>
      </w:r>
      <w:r w:rsidR="00A77BA5">
        <w:t xml:space="preserve">ergy Savings vs. </w:t>
      </w:r>
      <w:r w:rsidR="00452C5F">
        <w:t>Gas Heat Baselines</w:t>
      </w:r>
      <w:r w:rsidR="00A77BA5">
        <w:t>, Vintage 2014, Small Office</w:t>
      </w:r>
    </w:p>
    <w:p w14:paraId="17962642" w14:textId="77777777" w:rsidR="005B381F" w:rsidRDefault="005B381F" w:rsidP="005B381F"/>
    <w:p w14:paraId="0C74289C" w14:textId="63EB22CA" w:rsidR="00452C5F" w:rsidRDefault="00452C5F">
      <w:pPr>
        <w:spacing w:after="200" w:line="276" w:lineRule="auto"/>
      </w:pPr>
      <w:r>
        <w:br w:type="page"/>
      </w:r>
    </w:p>
    <w:tbl>
      <w:tblPr>
        <w:tblStyle w:val="TableGrid"/>
        <w:tblW w:w="0" w:type="auto"/>
        <w:tblLayout w:type="fixed"/>
        <w:tblLook w:val="04A0" w:firstRow="1" w:lastRow="0" w:firstColumn="1" w:lastColumn="0" w:noHBand="0" w:noVBand="1"/>
      </w:tblPr>
      <w:tblGrid>
        <w:gridCol w:w="2718"/>
        <w:gridCol w:w="6902"/>
      </w:tblGrid>
      <w:tr w:rsidR="00280048" w14:paraId="2F9CE94C" w14:textId="77777777" w:rsidTr="006731CD">
        <w:trPr>
          <w:cantSplit/>
        </w:trPr>
        <w:tc>
          <w:tcPr>
            <w:tcW w:w="2718" w:type="dxa"/>
          </w:tcPr>
          <w:p w14:paraId="2034AB31" w14:textId="33C46928" w:rsidR="00280048" w:rsidRDefault="00280048" w:rsidP="00280048">
            <w:r w:rsidRPr="00502068">
              <w:lastRenderedPageBreak/>
              <w:t xml:space="preserve">Baseline is </w:t>
            </w:r>
            <w:r>
              <w:t>Two</w:t>
            </w:r>
            <w:r w:rsidRPr="00502068">
              <w:t xml:space="preserve"> Speed </w:t>
            </w:r>
            <w:r>
              <w:t>Packaged AC/furnace,</w:t>
            </w:r>
            <w:r>
              <w:br/>
            </w:r>
            <w:r w:rsidRPr="00502068">
              <w:t xml:space="preserve">&lt; 65 kBtuh, </w:t>
            </w:r>
            <w:r>
              <w:t>SEER 18,</w:t>
            </w:r>
            <w:r>
              <w:br/>
            </w:r>
            <w:r w:rsidRPr="00502068">
              <w:t xml:space="preserve">with </w:t>
            </w:r>
            <w:r>
              <w:t>e</w:t>
            </w:r>
            <w:r w:rsidRPr="00502068">
              <w:t>conomizer</w:t>
            </w:r>
          </w:p>
        </w:tc>
        <w:tc>
          <w:tcPr>
            <w:tcW w:w="6902" w:type="dxa"/>
          </w:tcPr>
          <w:p w14:paraId="1F984507" w14:textId="23D6189F" w:rsidR="00280048" w:rsidRDefault="00280048" w:rsidP="00280048">
            <w:r>
              <w:rPr>
                <w:noProof/>
              </w:rPr>
              <w:drawing>
                <wp:inline distT="0" distB="0" distL="0" distR="0" wp14:anchorId="60903A81" wp14:editId="5ECE6B46">
                  <wp:extent cx="4275008" cy="2149392"/>
                  <wp:effectExtent l="0" t="0" r="0" b="381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275008" cy="2149392"/>
                          </a:xfrm>
                          <a:prstGeom prst="rect">
                            <a:avLst/>
                          </a:prstGeom>
                          <a:noFill/>
                        </pic:spPr>
                      </pic:pic>
                    </a:graphicData>
                  </a:graphic>
                </wp:inline>
              </w:drawing>
            </w:r>
          </w:p>
        </w:tc>
      </w:tr>
      <w:tr w:rsidR="00280048" w14:paraId="773DBA64" w14:textId="77777777" w:rsidTr="006731CD">
        <w:trPr>
          <w:cantSplit/>
        </w:trPr>
        <w:tc>
          <w:tcPr>
            <w:tcW w:w="2718" w:type="dxa"/>
          </w:tcPr>
          <w:p w14:paraId="31AED496" w14:textId="2FA35AD3" w:rsidR="00280048" w:rsidRDefault="00280048" w:rsidP="00280048">
            <w:r w:rsidRPr="00502068">
              <w:t xml:space="preserve">Baseline is </w:t>
            </w:r>
            <w:r>
              <w:t>Two</w:t>
            </w:r>
            <w:r w:rsidRPr="00502068">
              <w:t xml:space="preserve"> Speed </w:t>
            </w:r>
            <w:r>
              <w:t>Packaged AC/furnace,</w:t>
            </w:r>
            <w:r>
              <w:br/>
              <w:t>65 to 135</w:t>
            </w:r>
            <w:r w:rsidRPr="00502068">
              <w:t xml:space="preserve"> kBtuh, </w:t>
            </w:r>
            <w:r>
              <w:t>EER13,</w:t>
            </w:r>
            <w:r>
              <w:br/>
            </w:r>
            <w:r w:rsidRPr="00502068">
              <w:t xml:space="preserve">with </w:t>
            </w:r>
            <w:r>
              <w:t>e</w:t>
            </w:r>
            <w:r w:rsidRPr="00502068">
              <w:t>conomizer</w:t>
            </w:r>
          </w:p>
        </w:tc>
        <w:tc>
          <w:tcPr>
            <w:tcW w:w="6902" w:type="dxa"/>
          </w:tcPr>
          <w:p w14:paraId="1B1E5F61" w14:textId="3E13409F" w:rsidR="00280048" w:rsidRDefault="00280048" w:rsidP="00280048">
            <w:r>
              <w:rPr>
                <w:noProof/>
              </w:rPr>
              <w:drawing>
                <wp:inline distT="0" distB="0" distL="0" distR="0" wp14:anchorId="150B2367" wp14:editId="20E2DBF5">
                  <wp:extent cx="4275008" cy="2149392"/>
                  <wp:effectExtent l="0" t="0" r="0" b="381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275008" cy="2149392"/>
                          </a:xfrm>
                          <a:prstGeom prst="rect">
                            <a:avLst/>
                          </a:prstGeom>
                          <a:noFill/>
                        </pic:spPr>
                      </pic:pic>
                    </a:graphicData>
                  </a:graphic>
                </wp:inline>
              </w:drawing>
            </w:r>
          </w:p>
        </w:tc>
      </w:tr>
      <w:tr w:rsidR="00280048" w14:paraId="15D693A7" w14:textId="77777777" w:rsidTr="006731CD">
        <w:trPr>
          <w:cantSplit/>
        </w:trPr>
        <w:tc>
          <w:tcPr>
            <w:tcW w:w="2718" w:type="dxa"/>
          </w:tcPr>
          <w:p w14:paraId="16248A56" w14:textId="0A5D2EF5" w:rsidR="00280048" w:rsidRDefault="00280048" w:rsidP="00280048">
            <w:r w:rsidRPr="00502068">
              <w:t xml:space="preserve">Baseline is </w:t>
            </w:r>
            <w:r>
              <w:t>Packaged Variable Air Volume system, EER 12.5 with economizer and 95% efficiency gas boiler</w:t>
            </w:r>
          </w:p>
        </w:tc>
        <w:tc>
          <w:tcPr>
            <w:tcW w:w="6902" w:type="dxa"/>
          </w:tcPr>
          <w:p w14:paraId="12DBD066" w14:textId="7D5275B5" w:rsidR="00280048" w:rsidRDefault="00280048" w:rsidP="00280048">
            <w:r>
              <w:rPr>
                <w:noProof/>
              </w:rPr>
              <w:drawing>
                <wp:inline distT="0" distB="0" distL="0" distR="0" wp14:anchorId="058D2A7F" wp14:editId="72A71DCC">
                  <wp:extent cx="4275008" cy="2149392"/>
                  <wp:effectExtent l="0" t="0" r="0" b="381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275008" cy="2149392"/>
                          </a:xfrm>
                          <a:prstGeom prst="rect">
                            <a:avLst/>
                          </a:prstGeom>
                          <a:noFill/>
                        </pic:spPr>
                      </pic:pic>
                    </a:graphicData>
                  </a:graphic>
                </wp:inline>
              </w:drawing>
            </w:r>
          </w:p>
        </w:tc>
      </w:tr>
    </w:tbl>
    <w:p w14:paraId="09CDD55A" w14:textId="0954E1D1" w:rsidR="005B381F" w:rsidRDefault="005B381F" w:rsidP="005B381F">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29</w:t>
      </w:r>
      <w:r w:rsidR="00DD2C9A">
        <w:rPr>
          <w:noProof/>
        </w:rPr>
        <w:fldChar w:fldCharType="end"/>
      </w:r>
      <w:r>
        <w:t xml:space="preserve">  Annual Source Energy Savings vs. </w:t>
      </w:r>
      <w:r w:rsidR="00452C5F">
        <w:t>Gas Het Baselines, Vintage 2014, Primary School</w:t>
      </w:r>
    </w:p>
    <w:p w14:paraId="04E92E35" w14:textId="77777777" w:rsidR="005B381F" w:rsidRDefault="005B381F" w:rsidP="005B381F"/>
    <w:p w14:paraId="4295343B" w14:textId="4E91FD85" w:rsidR="00452C5F" w:rsidRDefault="00452C5F">
      <w:pPr>
        <w:spacing w:after="200" w:line="276" w:lineRule="auto"/>
      </w:pPr>
      <w:r>
        <w:br w:type="page"/>
      </w:r>
    </w:p>
    <w:p w14:paraId="51B7ADC8" w14:textId="23CB2391" w:rsidR="00F7406F" w:rsidRDefault="001E03B9" w:rsidP="00F7406F">
      <w:pPr>
        <w:keepNext/>
      </w:pPr>
      <w:r>
        <w:rPr>
          <w:noProof/>
        </w:rPr>
        <w:lastRenderedPageBreak/>
        <w:drawing>
          <wp:inline distT="0" distB="0" distL="0" distR="0" wp14:anchorId="3CEDD8F0" wp14:editId="4E26FA28">
            <wp:extent cx="5497118" cy="2144637"/>
            <wp:effectExtent l="0" t="0" r="8890" b="825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497118" cy="2144637"/>
                    </a:xfrm>
                    <a:prstGeom prst="rect">
                      <a:avLst/>
                    </a:prstGeom>
                    <a:noFill/>
                  </pic:spPr>
                </pic:pic>
              </a:graphicData>
            </a:graphic>
          </wp:inline>
        </w:drawing>
      </w:r>
    </w:p>
    <w:p w14:paraId="2F088CE0" w14:textId="200FAA7E" w:rsidR="00F7406F" w:rsidRDefault="00F7406F" w:rsidP="00F7406F">
      <w:pPr>
        <w:pStyle w:val="Caption"/>
      </w:pPr>
      <w:r>
        <w:t xml:space="preserve">Figure </w:t>
      </w:r>
      <w:r w:rsidR="00DD2C9A">
        <w:fldChar w:fldCharType="begin"/>
      </w:r>
      <w:r w:rsidR="00DD2C9A">
        <w:instrText xml:space="preserve"> SEQ Figure \* ARABIC </w:instrText>
      </w:r>
      <w:r w:rsidR="00DD2C9A">
        <w:fldChar w:fldCharType="separate"/>
      </w:r>
      <w:r w:rsidR="00DA3D55">
        <w:rPr>
          <w:noProof/>
        </w:rPr>
        <w:t>30</w:t>
      </w:r>
      <w:r w:rsidR="00DD2C9A">
        <w:rPr>
          <w:noProof/>
        </w:rPr>
        <w:fldChar w:fldCharType="end"/>
      </w:r>
      <w:r>
        <w:t xml:space="preserve">  Annual Source Energy Savings vs. </w:t>
      </w:r>
      <w:r w:rsidR="00452C5F">
        <w:t>Four Pipe Fan Coil with Water Cooled Chiller and Gas Boiler, Vintage 2014, Large Office</w:t>
      </w:r>
    </w:p>
    <w:p w14:paraId="07A72B55" w14:textId="77777777" w:rsidR="00F7406F" w:rsidRDefault="00F7406F" w:rsidP="00F7406F"/>
    <w:p w14:paraId="0BA20998" w14:textId="3722E43C" w:rsidR="00F7406F" w:rsidRDefault="001E03B9" w:rsidP="00F7406F">
      <w:pPr>
        <w:keepNext/>
      </w:pPr>
      <w:r>
        <w:rPr>
          <w:noProof/>
        </w:rPr>
        <w:drawing>
          <wp:inline distT="0" distB="0" distL="0" distR="0" wp14:anchorId="658BF78E" wp14:editId="42A74C13">
            <wp:extent cx="5497118" cy="2144637"/>
            <wp:effectExtent l="0" t="0" r="8890" b="825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497118" cy="2144637"/>
                    </a:xfrm>
                    <a:prstGeom prst="rect">
                      <a:avLst/>
                    </a:prstGeom>
                    <a:noFill/>
                  </pic:spPr>
                </pic:pic>
              </a:graphicData>
            </a:graphic>
          </wp:inline>
        </w:drawing>
      </w:r>
    </w:p>
    <w:p w14:paraId="3DE3719E" w14:textId="591FA3ED" w:rsidR="00F7406F" w:rsidRPr="00F7406F" w:rsidRDefault="00F7406F" w:rsidP="00F7406F">
      <w:pPr>
        <w:pStyle w:val="Caption"/>
      </w:pPr>
      <w:bookmarkStart w:id="35" w:name="_Ref465423343"/>
      <w:r>
        <w:t xml:space="preserve">Figure </w:t>
      </w:r>
      <w:r w:rsidR="00DD2C9A">
        <w:fldChar w:fldCharType="begin"/>
      </w:r>
      <w:r w:rsidR="00DD2C9A">
        <w:instrText xml:space="preserve"> SEQ Figure \* ARABIC </w:instrText>
      </w:r>
      <w:r w:rsidR="00DD2C9A">
        <w:fldChar w:fldCharType="separate"/>
      </w:r>
      <w:r w:rsidR="00DA3D55">
        <w:rPr>
          <w:noProof/>
        </w:rPr>
        <w:t>31</w:t>
      </w:r>
      <w:r w:rsidR="00DD2C9A">
        <w:rPr>
          <w:noProof/>
        </w:rPr>
        <w:fldChar w:fldCharType="end"/>
      </w:r>
      <w:bookmarkEnd w:id="35"/>
      <w:r>
        <w:t xml:space="preserve">  </w:t>
      </w:r>
      <w:r w:rsidR="00452C5F">
        <w:t>Annual Source Energy Savings vs. Four Pipe Fan Coil with Water Cooled Chiller and Gas Boiler, Vintage 2014, Hotel</w:t>
      </w:r>
    </w:p>
    <w:p w14:paraId="5830F13A" w14:textId="4EB8F137" w:rsidR="009C0619" w:rsidRDefault="009C0619">
      <w:pPr>
        <w:spacing w:after="200" w:line="276" w:lineRule="auto"/>
      </w:pPr>
    </w:p>
    <w:sectPr w:rsidR="009C0619" w:rsidSect="001941E2">
      <w:headerReference w:type="default" r:id="rId90"/>
      <w:footerReference w:type="default" r:id="rId91"/>
      <w:headerReference w:type="first" r:id="rId92"/>
      <w:footerReference w:type="first" r:id="rId93"/>
      <w:pgSz w:w="12240" w:h="15840"/>
      <w:pgMar w:top="1440" w:right="117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0B3019" w14:textId="77777777" w:rsidR="00DD2C9A" w:rsidRDefault="00DD2C9A" w:rsidP="00C11BE6">
      <w:r>
        <w:separator/>
      </w:r>
    </w:p>
  </w:endnote>
  <w:endnote w:type="continuationSeparator" w:id="0">
    <w:p w14:paraId="2E001768" w14:textId="77777777" w:rsidR="00DD2C9A" w:rsidRDefault="00DD2C9A" w:rsidP="00C11BE6">
      <w:r>
        <w:continuationSeparator/>
      </w:r>
    </w:p>
  </w:endnote>
  <w:endnote w:type="continuationNotice" w:id="1">
    <w:p w14:paraId="04EEC837" w14:textId="77777777" w:rsidR="00DD2C9A" w:rsidRDefault="00DD2C9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29301772"/>
      <w:docPartObj>
        <w:docPartGallery w:val="Page Numbers (Bottom of Page)"/>
        <w:docPartUnique/>
      </w:docPartObj>
    </w:sdtPr>
    <w:sdtEndPr/>
    <w:sdtContent>
      <w:p w14:paraId="2B1AECC3" w14:textId="3ED0469B" w:rsidR="00663F6E" w:rsidRDefault="00663F6E">
        <w:pPr>
          <w:pStyle w:val="Footer"/>
        </w:pPr>
        <w:r>
          <w:fldChar w:fldCharType="begin"/>
        </w:r>
        <w:r>
          <w:instrText xml:space="preserve"> PAGE   \* MERGEFORMAT </w:instrText>
        </w:r>
        <w:r>
          <w:fldChar w:fldCharType="separate"/>
        </w:r>
        <w:r w:rsidR="00FB1646">
          <w:rPr>
            <w:noProof/>
          </w:rPr>
          <w:t>3</w:t>
        </w:r>
        <w:r>
          <w:rPr>
            <w:noProof/>
          </w:rPr>
          <w:fldChar w:fldCharType="end"/>
        </w:r>
        <w:r>
          <w:rPr>
            <w:noProof/>
          </w:rPr>
          <w:tab/>
        </w:r>
        <w:r>
          <w:rPr>
            <w:noProof/>
          </w:rPr>
          <w:tab/>
        </w:r>
        <w:r w:rsidR="005A55A5">
          <w:t>February 2017</w:t>
        </w:r>
        <w:r w:rsidR="005E42E8">
          <w:t xml:space="preserve"> Ver 1</w:t>
        </w:r>
      </w:p>
    </w:sdtContent>
  </w:sdt>
  <w:p w14:paraId="42F9C96F" w14:textId="77777777" w:rsidR="00663F6E" w:rsidRDefault="00663F6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76565820"/>
      <w:docPartObj>
        <w:docPartGallery w:val="Page Numbers (Bottom of Page)"/>
        <w:docPartUnique/>
      </w:docPartObj>
    </w:sdtPr>
    <w:sdtEndPr/>
    <w:sdtContent>
      <w:p w14:paraId="560165D4" w14:textId="4BC3A3B8" w:rsidR="00663F6E" w:rsidRDefault="00663F6E" w:rsidP="008B2A33">
        <w:pPr>
          <w:pStyle w:val="Footer"/>
        </w:pPr>
        <w:r>
          <w:fldChar w:fldCharType="begin"/>
        </w:r>
        <w:r>
          <w:instrText xml:space="preserve"> PAGE   \* MERGEFORMAT </w:instrText>
        </w:r>
        <w:r>
          <w:fldChar w:fldCharType="separate"/>
        </w:r>
        <w:r w:rsidR="00FB1646">
          <w:rPr>
            <w:noProof/>
          </w:rPr>
          <w:t>1</w:t>
        </w:r>
        <w:r>
          <w:rPr>
            <w:noProof/>
          </w:rPr>
          <w:fldChar w:fldCharType="end"/>
        </w:r>
        <w:r>
          <w:rPr>
            <w:noProof/>
          </w:rPr>
          <w:tab/>
        </w:r>
        <w:r>
          <w:rPr>
            <w:noProof/>
          </w:rPr>
          <w:tab/>
        </w:r>
        <w:r w:rsidR="005A55A5">
          <w:t>February 2017</w:t>
        </w:r>
        <w:r w:rsidR="005E42E8">
          <w:t xml:space="preserve"> Ver 1</w:t>
        </w:r>
      </w:p>
    </w:sdtContent>
  </w:sdt>
  <w:p w14:paraId="23890B4A" w14:textId="77777777" w:rsidR="00663F6E" w:rsidRDefault="00663F6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6C0B59" w14:textId="77777777" w:rsidR="00DD2C9A" w:rsidRDefault="00DD2C9A" w:rsidP="00C11BE6">
      <w:r>
        <w:separator/>
      </w:r>
    </w:p>
  </w:footnote>
  <w:footnote w:type="continuationSeparator" w:id="0">
    <w:p w14:paraId="2E621D5C" w14:textId="77777777" w:rsidR="00DD2C9A" w:rsidRDefault="00DD2C9A" w:rsidP="00C11BE6">
      <w:r>
        <w:continuationSeparator/>
      </w:r>
    </w:p>
  </w:footnote>
  <w:footnote w:type="continuationNotice" w:id="1">
    <w:p w14:paraId="655C5887" w14:textId="77777777" w:rsidR="00DD2C9A" w:rsidRDefault="00DD2C9A">
      <w:pPr>
        <w:spacing w:after="0"/>
      </w:pPr>
    </w:p>
  </w:footnote>
  <w:footnote w:id="2">
    <w:p w14:paraId="692416F5" w14:textId="11D67B65" w:rsidR="00663F6E" w:rsidRDefault="00663F6E" w:rsidP="005A55A5">
      <w:pPr>
        <w:pStyle w:val="FootnoteText"/>
      </w:pPr>
      <w:r>
        <w:rPr>
          <w:rStyle w:val="FootnoteReference"/>
        </w:rPr>
        <w:footnoteRef/>
      </w:r>
      <w:r>
        <w:t xml:space="preserve"> </w:t>
      </w:r>
      <w:r w:rsidR="005A55A5">
        <w:t>“Variable Refrigerant Flow Performance Assessment for Typical Commercial Building in California Climates”, CPUC Ex-Ante Review Team, February 2017</w:t>
      </w:r>
    </w:p>
  </w:footnote>
  <w:footnote w:id="3">
    <w:p w14:paraId="47694F3C" w14:textId="184C3BF5" w:rsidR="00663F6E" w:rsidRDefault="00663F6E">
      <w:pPr>
        <w:pStyle w:val="FootnoteText"/>
      </w:pPr>
      <w:r>
        <w:rPr>
          <w:rStyle w:val="FootnoteReference"/>
        </w:rPr>
        <w:footnoteRef/>
      </w:r>
      <w:r>
        <w:t xml:space="preserve"> </w:t>
      </w:r>
      <w:r w:rsidRPr="00E128FF">
        <w:t>http://www.deeresources.com/files/DEER2017/download/E-4795_2016-08-16_Attachment.pdf</w:t>
      </w:r>
    </w:p>
  </w:footnote>
  <w:footnote w:id="4">
    <w:p w14:paraId="2F59A2B6" w14:textId="58E3923D" w:rsidR="00663F6E" w:rsidRDefault="00663F6E">
      <w:pPr>
        <w:pStyle w:val="FootnoteText"/>
      </w:pPr>
      <w:r>
        <w:rPr>
          <w:rStyle w:val="FootnoteReference"/>
        </w:rPr>
        <w:footnoteRef/>
      </w:r>
      <w:r>
        <w:t xml:space="preserve"> www.ahridirectory.org (Select "VRF Multi-Split Air Conditioning and Heat Pump Equipment" from COMMERCIAL")</w:t>
      </w:r>
    </w:p>
  </w:footnote>
  <w:footnote w:id="5">
    <w:p w14:paraId="339767DE" w14:textId="7C5814BC" w:rsidR="00663F6E" w:rsidRDefault="00663F6E">
      <w:pPr>
        <w:pStyle w:val="FootnoteText"/>
      </w:pPr>
      <w:r>
        <w:rPr>
          <w:rStyle w:val="FootnoteReference"/>
        </w:rPr>
        <w:footnoteRef/>
      </w:r>
      <w:r>
        <w:t xml:space="preserve">  </w:t>
      </w:r>
      <w:r w:rsidRPr="00E31167">
        <w:t>http://www.deeresources.com/index.php/deer-versions/deer2015-code-update</w:t>
      </w:r>
    </w:p>
  </w:footnote>
  <w:footnote w:id="6">
    <w:p w14:paraId="06F9EA7B" w14:textId="7060C912" w:rsidR="00663F6E" w:rsidRDefault="00663F6E">
      <w:pPr>
        <w:pStyle w:val="FootnoteText"/>
      </w:pPr>
      <w:r>
        <w:rPr>
          <w:rStyle w:val="FootnoteReference"/>
        </w:rPr>
        <w:footnoteRef/>
      </w:r>
      <w:r>
        <w:t xml:space="preserve"> </w:t>
      </w:r>
      <w:r w:rsidRPr="00FF18FB">
        <w:t>http://www.deeresources.com/index.php/deer-versions/deer2013-update-for-2014-codes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789FF6" w14:textId="1B61AEE8" w:rsidR="00663F6E" w:rsidRPr="00C11BE6" w:rsidRDefault="00663F6E">
    <w:pPr>
      <w:pStyle w:val="Header"/>
      <w:rPr>
        <w:sz w:val="24"/>
        <w:szCs w:val="24"/>
      </w:rPr>
    </w:pPr>
    <w:r>
      <w:rPr>
        <w:sz w:val="24"/>
        <w:szCs w:val="24"/>
      </w:rPr>
      <w:t xml:space="preserve">VRF Technology </w:t>
    </w:r>
    <w:r w:rsidR="005E42E8">
      <w:rPr>
        <w:sz w:val="24"/>
        <w:szCs w:val="24"/>
      </w:rPr>
      <w:t>Assessment and Modeling</w:t>
    </w:r>
    <w:r>
      <w:rPr>
        <w:sz w:val="24"/>
        <w:szCs w:val="24"/>
      </w:rPr>
      <w:tab/>
    </w:r>
    <w:r>
      <w:rPr>
        <w:sz w:val="24"/>
        <w:szCs w:val="24"/>
      </w:rPr>
      <w:tab/>
    </w:r>
    <w:r w:rsidR="005E42E8">
      <w:rPr>
        <w:sz w:val="24"/>
        <w:szCs w:val="24"/>
      </w:rPr>
      <w:t>CPUC Ex-Ante Team</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09151" w14:textId="728BD440" w:rsidR="005E42E8" w:rsidRDefault="005E42E8" w:rsidP="005E42E8">
    <w:pPr>
      <w:pStyle w:val="Header"/>
      <w:jc w:val="center"/>
    </w:pPr>
    <w:r>
      <w:rPr>
        <w:sz w:val="32"/>
        <w:szCs w:val="32"/>
      </w:rPr>
      <w:t>Variable Refrigerant Flow Measure Impacts for Typical Commercial Buildings in California Climates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53DF4"/>
    <w:multiLevelType w:val="hybridMultilevel"/>
    <w:tmpl w:val="D2FCA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4C3774"/>
    <w:multiLevelType w:val="hybridMultilevel"/>
    <w:tmpl w:val="0FFA2D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6C1021"/>
    <w:multiLevelType w:val="hybridMultilevel"/>
    <w:tmpl w:val="0FFA2D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645F0C"/>
    <w:multiLevelType w:val="hybridMultilevel"/>
    <w:tmpl w:val="1E109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4E598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85656DC"/>
    <w:multiLevelType w:val="hybridMultilevel"/>
    <w:tmpl w:val="FACAA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35B2540"/>
    <w:multiLevelType w:val="hybridMultilevel"/>
    <w:tmpl w:val="5FA829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6AB17CC"/>
    <w:multiLevelType w:val="multilevel"/>
    <w:tmpl w:val="148C86E2"/>
    <w:lvl w:ilvl="0">
      <w:start w:val="1"/>
      <w:numFmt w:val="decimal"/>
      <w:pStyle w:val="Heading1"/>
      <w:lvlText w:val="%1"/>
      <w:lvlJc w:val="left"/>
      <w:pPr>
        <w:ind w:left="376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900" w:hanging="720"/>
      </w:pPr>
      <w:rPr>
        <w:rFonts w:hint="default"/>
      </w:rPr>
    </w:lvl>
    <w:lvl w:ilvl="3">
      <w:start w:val="1"/>
      <w:numFmt w:val="decimal"/>
      <w:pStyle w:val="Heading4"/>
      <w:lvlText w:val="%1.%2.%3.%4"/>
      <w:lvlJc w:val="left"/>
      <w:pPr>
        <w:ind w:left="864" w:hanging="864"/>
      </w:pPr>
      <w:rPr>
        <w:rFonts w:hint="default"/>
        <w:color w:val="auto"/>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 w15:restartNumberingAfterBreak="0">
    <w:nsid w:val="399F404E"/>
    <w:multiLevelType w:val="hybridMultilevel"/>
    <w:tmpl w:val="51B046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F090E01"/>
    <w:multiLevelType w:val="hybridMultilevel"/>
    <w:tmpl w:val="D3E8E9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1D66A5E"/>
    <w:multiLevelType w:val="hybridMultilevel"/>
    <w:tmpl w:val="C75EEC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12F2DE7"/>
    <w:multiLevelType w:val="hybridMultilevel"/>
    <w:tmpl w:val="4B7669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AC50622"/>
    <w:multiLevelType w:val="hybridMultilevel"/>
    <w:tmpl w:val="E368BB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FC24F06"/>
    <w:multiLevelType w:val="hybridMultilevel"/>
    <w:tmpl w:val="C0364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504118"/>
    <w:multiLevelType w:val="hybridMultilevel"/>
    <w:tmpl w:val="0FFA2D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F844F67"/>
    <w:multiLevelType w:val="hybridMultilevel"/>
    <w:tmpl w:val="E8000A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7"/>
  </w:num>
  <w:num w:numId="2">
    <w:abstractNumId w:val="3"/>
  </w:num>
  <w:num w:numId="3">
    <w:abstractNumId w:val="9"/>
  </w:num>
  <w:num w:numId="4">
    <w:abstractNumId w:val="10"/>
  </w:num>
  <w:num w:numId="5">
    <w:abstractNumId w:val="8"/>
  </w:num>
  <w:num w:numId="6">
    <w:abstractNumId w:val="5"/>
  </w:num>
  <w:num w:numId="7">
    <w:abstractNumId w:val="0"/>
  </w:num>
  <w:num w:numId="8">
    <w:abstractNumId w:val="11"/>
  </w:num>
  <w:num w:numId="9">
    <w:abstractNumId w:val="6"/>
  </w:num>
  <w:num w:numId="10">
    <w:abstractNumId w:val="13"/>
  </w:num>
  <w:num w:numId="11">
    <w:abstractNumId w:val="4"/>
  </w:num>
  <w:num w:numId="12">
    <w:abstractNumId w:val="12"/>
  </w:num>
  <w:num w:numId="13">
    <w:abstractNumId w:val="14"/>
  </w:num>
  <w:num w:numId="14">
    <w:abstractNumId w:val="15"/>
  </w:num>
  <w:num w:numId="15">
    <w:abstractNumId w:val="2"/>
  </w:num>
  <w:num w:numId="16">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49"/>
  </w:hdrShapeDefaults>
  <w:footnotePr>
    <w:footnote w:id="-1"/>
    <w:footnote w:id="0"/>
    <w:footnote w:id="1"/>
  </w:footnotePr>
  <w:endnotePr>
    <w:pos w:val="sectEnd"/>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7226"/>
    <w:rsid w:val="00000B89"/>
    <w:rsid w:val="00001249"/>
    <w:rsid w:val="000015B0"/>
    <w:rsid w:val="00001EAE"/>
    <w:rsid w:val="00005CD9"/>
    <w:rsid w:val="00005D33"/>
    <w:rsid w:val="00005DA9"/>
    <w:rsid w:val="00005F24"/>
    <w:rsid w:val="00006295"/>
    <w:rsid w:val="00007C79"/>
    <w:rsid w:val="000102E5"/>
    <w:rsid w:val="00014858"/>
    <w:rsid w:val="0001512D"/>
    <w:rsid w:val="00015A89"/>
    <w:rsid w:val="000168B3"/>
    <w:rsid w:val="000172BD"/>
    <w:rsid w:val="00017E14"/>
    <w:rsid w:val="00017EC9"/>
    <w:rsid w:val="000236B8"/>
    <w:rsid w:val="00026B31"/>
    <w:rsid w:val="000275A6"/>
    <w:rsid w:val="00030B9D"/>
    <w:rsid w:val="00030D65"/>
    <w:rsid w:val="000318A1"/>
    <w:rsid w:val="00032F5F"/>
    <w:rsid w:val="00033033"/>
    <w:rsid w:val="0003361B"/>
    <w:rsid w:val="00033FFD"/>
    <w:rsid w:val="00034493"/>
    <w:rsid w:val="000368D5"/>
    <w:rsid w:val="000405C9"/>
    <w:rsid w:val="000413C2"/>
    <w:rsid w:val="00041866"/>
    <w:rsid w:val="00042111"/>
    <w:rsid w:val="00043E92"/>
    <w:rsid w:val="00044299"/>
    <w:rsid w:val="00044D18"/>
    <w:rsid w:val="0004517C"/>
    <w:rsid w:val="00046527"/>
    <w:rsid w:val="00046D9F"/>
    <w:rsid w:val="00051F9C"/>
    <w:rsid w:val="000528B7"/>
    <w:rsid w:val="000539CF"/>
    <w:rsid w:val="00053E92"/>
    <w:rsid w:val="0005489D"/>
    <w:rsid w:val="000561A7"/>
    <w:rsid w:val="0005635D"/>
    <w:rsid w:val="00056528"/>
    <w:rsid w:val="000571B5"/>
    <w:rsid w:val="00060562"/>
    <w:rsid w:val="00062EAF"/>
    <w:rsid w:val="000642D0"/>
    <w:rsid w:val="00064D44"/>
    <w:rsid w:val="00066A88"/>
    <w:rsid w:val="000714E5"/>
    <w:rsid w:val="00071901"/>
    <w:rsid w:val="0007323C"/>
    <w:rsid w:val="0007596C"/>
    <w:rsid w:val="000759C4"/>
    <w:rsid w:val="00077A6F"/>
    <w:rsid w:val="000810A4"/>
    <w:rsid w:val="000825AA"/>
    <w:rsid w:val="0008351A"/>
    <w:rsid w:val="00084A2E"/>
    <w:rsid w:val="00086CC2"/>
    <w:rsid w:val="000905A9"/>
    <w:rsid w:val="0009128F"/>
    <w:rsid w:val="00092106"/>
    <w:rsid w:val="00092CD3"/>
    <w:rsid w:val="00093216"/>
    <w:rsid w:val="00094737"/>
    <w:rsid w:val="000949C1"/>
    <w:rsid w:val="00095C66"/>
    <w:rsid w:val="000A34C7"/>
    <w:rsid w:val="000A62B9"/>
    <w:rsid w:val="000A6437"/>
    <w:rsid w:val="000A73DA"/>
    <w:rsid w:val="000A76D1"/>
    <w:rsid w:val="000A77C9"/>
    <w:rsid w:val="000A7E96"/>
    <w:rsid w:val="000B1D72"/>
    <w:rsid w:val="000B2C46"/>
    <w:rsid w:val="000B328D"/>
    <w:rsid w:val="000B403F"/>
    <w:rsid w:val="000B6B3D"/>
    <w:rsid w:val="000B6E9F"/>
    <w:rsid w:val="000C0644"/>
    <w:rsid w:val="000C1DC8"/>
    <w:rsid w:val="000C2367"/>
    <w:rsid w:val="000C294B"/>
    <w:rsid w:val="000C2D74"/>
    <w:rsid w:val="000C512C"/>
    <w:rsid w:val="000C596B"/>
    <w:rsid w:val="000C7019"/>
    <w:rsid w:val="000D199E"/>
    <w:rsid w:val="000D25F1"/>
    <w:rsid w:val="000D40F1"/>
    <w:rsid w:val="000D5490"/>
    <w:rsid w:val="000E1301"/>
    <w:rsid w:val="000E29F2"/>
    <w:rsid w:val="000E2B32"/>
    <w:rsid w:val="000E3C2B"/>
    <w:rsid w:val="000E4065"/>
    <w:rsid w:val="000E50FF"/>
    <w:rsid w:val="000E529F"/>
    <w:rsid w:val="000E6924"/>
    <w:rsid w:val="000E71BC"/>
    <w:rsid w:val="000F00EA"/>
    <w:rsid w:val="000F094A"/>
    <w:rsid w:val="000F112C"/>
    <w:rsid w:val="000F1320"/>
    <w:rsid w:val="000F176D"/>
    <w:rsid w:val="000F1B64"/>
    <w:rsid w:val="000F3CFB"/>
    <w:rsid w:val="000F4BE0"/>
    <w:rsid w:val="000F4C98"/>
    <w:rsid w:val="000F76EC"/>
    <w:rsid w:val="000F7C73"/>
    <w:rsid w:val="000F7D42"/>
    <w:rsid w:val="00101D1F"/>
    <w:rsid w:val="00104495"/>
    <w:rsid w:val="0010472A"/>
    <w:rsid w:val="00104BD1"/>
    <w:rsid w:val="00105378"/>
    <w:rsid w:val="00110A74"/>
    <w:rsid w:val="00112B8C"/>
    <w:rsid w:val="00113AEE"/>
    <w:rsid w:val="00114159"/>
    <w:rsid w:val="00115F4F"/>
    <w:rsid w:val="001166EC"/>
    <w:rsid w:val="00117B61"/>
    <w:rsid w:val="00121339"/>
    <w:rsid w:val="00122259"/>
    <w:rsid w:val="001223A5"/>
    <w:rsid w:val="00125318"/>
    <w:rsid w:val="0012775C"/>
    <w:rsid w:val="00127C67"/>
    <w:rsid w:val="00130DE9"/>
    <w:rsid w:val="00131789"/>
    <w:rsid w:val="00132217"/>
    <w:rsid w:val="001335E3"/>
    <w:rsid w:val="00133676"/>
    <w:rsid w:val="00135852"/>
    <w:rsid w:val="00135C58"/>
    <w:rsid w:val="001364D6"/>
    <w:rsid w:val="00137E04"/>
    <w:rsid w:val="001410E6"/>
    <w:rsid w:val="0014245D"/>
    <w:rsid w:val="00142D3E"/>
    <w:rsid w:val="00143C64"/>
    <w:rsid w:val="001454AE"/>
    <w:rsid w:val="001455C7"/>
    <w:rsid w:val="00151677"/>
    <w:rsid w:val="00151C17"/>
    <w:rsid w:val="00153357"/>
    <w:rsid w:val="001566C0"/>
    <w:rsid w:val="00156BC2"/>
    <w:rsid w:val="0016072F"/>
    <w:rsid w:val="00160B99"/>
    <w:rsid w:val="00161CE4"/>
    <w:rsid w:val="0016201D"/>
    <w:rsid w:val="00163582"/>
    <w:rsid w:val="00163D07"/>
    <w:rsid w:val="00166236"/>
    <w:rsid w:val="001703EB"/>
    <w:rsid w:val="00172821"/>
    <w:rsid w:val="00172AA8"/>
    <w:rsid w:val="00173320"/>
    <w:rsid w:val="00173396"/>
    <w:rsid w:val="00174C80"/>
    <w:rsid w:val="0018387E"/>
    <w:rsid w:val="00184799"/>
    <w:rsid w:val="001875A4"/>
    <w:rsid w:val="00190DA2"/>
    <w:rsid w:val="0019183C"/>
    <w:rsid w:val="00192BF1"/>
    <w:rsid w:val="00192DC9"/>
    <w:rsid w:val="00193F73"/>
    <w:rsid w:val="001941E2"/>
    <w:rsid w:val="00194858"/>
    <w:rsid w:val="00195012"/>
    <w:rsid w:val="001972E0"/>
    <w:rsid w:val="001A0F9D"/>
    <w:rsid w:val="001A1043"/>
    <w:rsid w:val="001A2052"/>
    <w:rsid w:val="001A3E87"/>
    <w:rsid w:val="001A47E1"/>
    <w:rsid w:val="001A5E6B"/>
    <w:rsid w:val="001A669F"/>
    <w:rsid w:val="001A68EE"/>
    <w:rsid w:val="001A6BC3"/>
    <w:rsid w:val="001A775D"/>
    <w:rsid w:val="001B053B"/>
    <w:rsid w:val="001B0A0A"/>
    <w:rsid w:val="001B3688"/>
    <w:rsid w:val="001B3EE5"/>
    <w:rsid w:val="001B4FA5"/>
    <w:rsid w:val="001B5BA0"/>
    <w:rsid w:val="001B670F"/>
    <w:rsid w:val="001B68DC"/>
    <w:rsid w:val="001B6AA5"/>
    <w:rsid w:val="001B7BFA"/>
    <w:rsid w:val="001C0381"/>
    <w:rsid w:val="001C08CE"/>
    <w:rsid w:val="001C0E4F"/>
    <w:rsid w:val="001C1908"/>
    <w:rsid w:val="001C22BE"/>
    <w:rsid w:val="001C2B91"/>
    <w:rsid w:val="001C36A0"/>
    <w:rsid w:val="001C739E"/>
    <w:rsid w:val="001C7C70"/>
    <w:rsid w:val="001D00F8"/>
    <w:rsid w:val="001D0C4D"/>
    <w:rsid w:val="001D1855"/>
    <w:rsid w:val="001D4E1D"/>
    <w:rsid w:val="001D7817"/>
    <w:rsid w:val="001D7C1A"/>
    <w:rsid w:val="001E0279"/>
    <w:rsid w:val="001E03B9"/>
    <w:rsid w:val="001E09F8"/>
    <w:rsid w:val="001E5E7C"/>
    <w:rsid w:val="001F1B9D"/>
    <w:rsid w:val="001F2A06"/>
    <w:rsid w:val="001F2BF0"/>
    <w:rsid w:val="001F348A"/>
    <w:rsid w:val="001F474C"/>
    <w:rsid w:val="001F65B0"/>
    <w:rsid w:val="001F6C2F"/>
    <w:rsid w:val="001F6D54"/>
    <w:rsid w:val="001F7C51"/>
    <w:rsid w:val="001F7CEA"/>
    <w:rsid w:val="00201A53"/>
    <w:rsid w:val="00206649"/>
    <w:rsid w:val="00206A6E"/>
    <w:rsid w:val="0020712F"/>
    <w:rsid w:val="002077D2"/>
    <w:rsid w:val="00207A93"/>
    <w:rsid w:val="0021100D"/>
    <w:rsid w:val="00213658"/>
    <w:rsid w:val="00220672"/>
    <w:rsid w:val="00220AA2"/>
    <w:rsid w:val="00221B6C"/>
    <w:rsid w:val="00221D8C"/>
    <w:rsid w:val="002221DD"/>
    <w:rsid w:val="002224A3"/>
    <w:rsid w:val="002234F0"/>
    <w:rsid w:val="00223711"/>
    <w:rsid w:val="00224416"/>
    <w:rsid w:val="00224CBD"/>
    <w:rsid w:val="002258F2"/>
    <w:rsid w:val="00226413"/>
    <w:rsid w:val="00227E95"/>
    <w:rsid w:val="0023041F"/>
    <w:rsid w:val="002307B7"/>
    <w:rsid w:val="00230EEE"/>
    <w:rsid w:val="00232FB0"/>
    <w:rsid w:val="002359E6"/>
    <w:rsid w:val="002361E1"/>
    <w:rsid w:val="0023630C"/>
    <w:rsid w:val="00236DC0"/>
    <w:rsid w:val="002374A4"/>
    <w:rsid w:val="00237A7F"/>
    <w:rsid w:val="0024177D"/>
    <w:rsid w:val="00242AAB"/>
    <w:rsid w:val="00243649"/>
    <w:rsid w:val="00244621"/>
    <w:rsid w:val="0024648A"/>
    <w:rsid w:val="00246E1F"/>
    <w:rsid w:val="002507B8"/>
    <w:rsid w:val="002524A5"/>
    <w:rsid w:val="00253BA5"/>
    <w:rsid w:val="0025534E"/>
    <w:rsid w:val="002559E2"/>
    <w:rsid w:val="002601C4"/>
    <w:rsid w:val="00262791"/>
    <w:rsid w:val="00262CDC"/>
    <w:rsid w:val="00263928"/>
    <w:rsid w:val="00264E7B"/>
    <w:rsid w:val="00266539"/>
    <w:rsid w:val="00266A6F"/>
    <w:rsid w:val="0027088A"/>
    <w:rsid w:val="002717C3"/>
    <w:rsid w:val="002720BA"/>
    <w:rsid w:val="00272A5B"/>
    <w:rsid w:val="00276C85"/>
    <w:rsid w:val="002770CD"/>
    <w:rsid w:val="002776FE"/>
    <w:rsid w:val="00280048"/>
    <w:rsid w:val="002803CB"/>
    <w:rsid w:val="002804FE"/>
    <w:rsid w:val="00280B15"/>
    <w:rsid w:val="00281925"/>
    <w:rsid w:val="00282101"/>
    <w:rsid w:val="0028222F"/>
    <w:rsid w:val="002832F1"/>
    <w:rsid w:val="00283DC3"/>
    <w:rsid w:val="002849CA"/>
    <w:rsid w:val="00285BC7"/>
    <w:rsid w:val="00290383"/>
    <w:rsid w:val="002919A8"/>
    <w:rsid w:val="00292122"/>
    <w:rsid w:val="00292179"/>
    <w:rsid w:val="002923C3"/>
    <w:rsid w:val="0029275C"/>
    <w:rsid w:val="00292D6D"/>
    <w:rsid w:val="0029519A"/>
    <w:rsid w:val="002954A3"/>
    <w:rsid w:val="00297B77"/>
    <w:rsid w:val="002A05EB"/>
    <w:rsid w:val="002A0952"/>
    <w:rsid w:val="002A18F4"/>
    <w:rsid w:val="002A27A3"/>
    <w:rsid w:val="002A3123"/>
    <w:rsid w:val="002A4241"/>
    <w:rsid w:val="002A788A"/>
    <w:rsid w:val="002B299D"/>
    <w:rsid w:val="002B3C97"/>
    <w:rsid w:val="002B4784"/>
    <w:rsid w:val="002B4D74"/>
    <w:rsid w:val="002B7ACC"/>
    <w:rsid w:val="002B7C53"/>
    <w:rsid w:val="002B7DB5"/>
    <w:rsid w:val="002C0356"/>
    <w:rsid w:val="002C17D9"/>
    <w:rsid w:val="002C43E0"/>
    <w:rsid w:val="002C4456"/>
    <w:rsid w:val="002C44E7"/>
    <w:rsid w:val="002C6CC8"/>
    <w:rsid w:val="002C72D7"/>
    <w:rsid w:val="002D03B1"/>
    <w:rsid w:val="002D19DE"/>
    <w:rsid w:val="002D3331"/>
    <w:rsid w:val="002D59D5"/>
    <w:rsid w:val="002D6177"/>
    <w:rsid w:val="002D676C"/>
    <w:rsid w:val="002D6DFA"/>
    <w:rsid w:val="002E0827"/>
    <w:rsid w:val="002E0FA4"/>
    <w:rsid w:val="002E16EC"/>
    <w:rsid w:val="002E2FC9"/>
    <w:rsid w:val="002E3FF8"/>
    <w:rsid w:val="002E5C49"/>
    <w:rsid w:val="002E5FC3"/>
    <w:rsid w:val="002E6B4C"/>
    <w:rsid w:val="002E6C9C"/>
    <w:rsid w:val="002E734B"/>
    <w:rsid w:val="002F0386"/>
    <w:rsid w:val="002F0D99"/>
    <w:rsid w:val="002F1CBC"/>
    <w:rsid w:val="002F2E91"/>
    <w:rsid w:val="002F41A7"/>
    <w:rsid w:val="002F4BFD"/>
    <w:rsid w:val="002F5E40"/>
    <w:rsid w:val="002F7ACC"/>
    <w:rsid w:val="002F7B53"/>
    <w:rsid w:val="00300096"/>
    <w:rsid w:val="00300E14"/>
    <w:rsid w:val="00301E5D"/>
    <w:rsid w:val="003020F8"/>
    <w:rsid w:val="00303ADE"/>
    <w:rsid w:val="0030473A"/>
    <w:rsid w:val="00304BF4"/>
    <w:rsid w:val="003055AE"/>
    <w:rsid w:val="003065DD"/>
    <w:rsid w:val="00306981"/>
    <w:rsid w:val="00311104"/>
    <w:rsid w:val="003130CC"/>
    <w:rsid w:val="00313261"/>
    <w:rsid w:val="003157A1"/>
    <w:rsid w:val="0031690D"/>
    <w:rsid w:val="00316DFB"/>
    <w:rsid w:val="00320A44"/>
    <w:rsid w:val="00321FCD"/>
    <w:rsid w:val="003236D3"/>
    <w:rsid w:val="003246DD"/>
    <w:rsid w:val="00324BFB"/>
    <w:rsid w:val="00325DAC"/>
    <w:rsid w:val="00326010"/>
    <w:rsid w:val="00326522"/>
    <w:rsid w:val="0032662C"/>
    <w:rsid w:val="0032693F"/>
    <w:rsid w:val="003302C3"/>
    <w:rsid w:val="00330937"/>
    <w:rsid w:val="00332B52"/>
    <w:rsid w:val="00333791"/>
    <w:rsid w:val="003338BD"/>
    <w:rsid w:val="00337C41"/>
    <w:rsid w:val="00341389"/>
    <w:rsid w:val="0034485B"/>
    <w:rsid w:val="00344F0B"/>
    <w:rsid w:val="003450C5"/>
    <w:rsid w:val="00345254"/>
    <w:rsid w:val="00352761"/>
    <w:rsid w:val="00353138"/>
    <w:rsid w:val="0035364D"/>
    <w:rsid w:val="00354DB0"/>
    <w:rsid w:val="00356125"/>
    <w:rsid w:val="0035646E"/>
    <w:rsid w:val="0035699C"/>
    <w:rsid w:val="00356C38"/>
    <w:rsid w:val="00361D2E"/>
    <w:rsid w:val="0036249B"/>
    <w:rsid w:val="00362FA4"/>
    <w:rsid w:val="00364E1C"/>
    <w:rsid w:val="0036668D"/>
    <w:rsid w:val="00370B1A"/>
    <w:rsid w:val="00370E19"/>
    <w:rsid w:val="00371236"/>
    <w:rsid w:val="00375272"/>
    <w:rsid w:val="00375FD5"/>
    <w:rsid w:val="00380745"/>
    <w:rsid w:val="00381258"/>
    <w:rsid w:val="00381E04"/>
    <w:rsid w:val="003826DF"/>
    <w:rsid w:val="0038337F"/>
    <w:rsid w:val="00384471"/>
    <w:rsid w:val="00386D3E"/>
    <w:rsid w:val="00390234"/>
    <w:rsid w:val="0039042F"/>
    <w:rsid w:val="003909FA"/>
    <w:rsid w:val="00390E0B"/>
    <w:rsid w:val="00391A70"/>
    <w:rsid w:val="003948BA"/>
    <w:rsid w:val="003A0D67"/>
    <w:rsid w:val="003A1154"/>
    <w:rsid w:val="003A2D36"/>
    <w:rsid w:val="003A3BEE"/>
    <w:rsid w:val="003A56AA"/>
    <w:rsid w:val="003A6381"/>
    <w:rsid w:val="003A7AE6"/>
    <w:rsid w:val="003A7CA3"/>
    <w:rsid w:val="003A7CAA"/>
    <w:rsid w:val="003B0CBC"/>
    <w:rsid w:val="003B123E"/>
    <w:rsid w:val="003B1490"/>
    <w:rsid w:val="003B1A4A"/>
    <w:rsid w:val="003B1B4C"/>
    <w:rsid w:val="003B340F"/>
    <w:rsid w:val="003B3DFA"/>
    <w:rsid w:val="003B5DFC"/>
    <w:rsid w:val="003B6573"/>
    <w:rsid w:val="003C043C"/>
    <w:rsid w:val="003C1262"/>
    <w:rsid w:val="003C2BF9"/>
    <w:rsid w:val="003C3B72"/>
    <w:rsid w:val="003C4410"/>
    <w:rsid w:val="003C5490"/>
    <w:rsid w:val="003C5521"/>
    <w:rsid w:val="003D0AEB"/>
    <w:rsid w:val="003D0F4C"/>
    <w:rsid w:val="003D3453"/>
    <w:rsid w:val="003D3FA5"/>
    <w:rsid w:val="003D43F6"/>
    <w:rsid w:val="003D5F8F"/>
    <w:rsid w:val="003E0A14"/>
    <w:rsid w:val="003E1E45"/>
    <w:rsid w:val="003E1F09"/>
    <w:rsid w:val="003E562E"/>
    <w:rsid w:val="003F22D0"/>
    <w:rsid w:val="003F3467"/>
    <w:rsid w:val="00400399"/>
    <w:rsid w:val="00400EF7"/>
    <w:rsid w:val="00401110"/>
    <w:rsid w:val="00401D39"/>
    <w:rsid w:val="0040201B"/>
    <w:rsid w:val="00403529"/>
    <w:rsid w:val="00405806"/>
    <w:rsid w:val="00405FF5"/>
    <w:rsid w:val="004072FE"/>
    <w:rsid w:val="00410EAA"/>
    <w:rsid w:val="0041133D"/>
    <w:rsid w:val="00411B1E"/>
    <w:rsid w:val="00414439"/>
    <w:rsid w:val="00415380"/>
    <w:rsid w:val="00415BE5"/>
    <w:rsid w:val="004178A0"/>
    <w:rsid w:val="00421FE9"/>
    <w:rsid w:val="004224BD"/>
    <w:rsid w:val="00422BB5"/>
    <w:rsid w:val="00424A10"/>
    <w:rsid w:val="004258D5"/>
    <w:rsid w:val="00427777"/>
    <w:rsid w:val="00427E8F"/>
    <w:rsid w:val="00430302"/>
    <w:rsid w:val="00432036"/>
    <w:rsid w:val="00433349"/>
    <w:rsid w:val="00433D4F"/>
    <w:rsid w:val="00433E4C"/>
    <w:rsid w:val="00435546"/>
    <w:rsid w:val="00440728"/>
    <w:rsid w:val="004425D4"/>
    <w:rsid w:val="004434A1"/>
    <w:rsid w:val="00443FA1"/>
    <w:rsid w:val="00445540"/>
    <w:rsid w:val="00445A78"/>
    <w:rsid w:val="00446CEF"/>
    <w:rsid w:val="00452C5F"/>
    <w:rsid w:val="00455EBF"/>
    <w:rsid w:val="00455F72"/>
    <w:rsid w:val="004573C8"/>
    <w:rsid w:val="00457560"/>
    <w:rsid w:val="004579C1"/>
    <w:rsid w:val="0046070D"/>
    <w:rsid w:val="004614E7"/>
    <w:rsid w:val="00461E2F"/>
    <w:rsid w:val="004625E2"/>
    <w:rsid w:val="00462F57"/>
    <w:rsid w:val="00464C65"/>
    <w:rsid w:val="00470592"/>
    <w:rsid w:val="004712A9"/>
    <w:rsid w:val="004727D3"/>
    <w:rsid w:val="00472A3C"/>
    <w:rsid w:val="00473FDD"/>
    <w:rsid w:val="00477AFD"/>
    <w:rsid w:val="004810B1"/>
    <w:rsid w:val="00481536"/>
    <w:rsid w:val="00483490"/>
    <w:rsid w:val="00483677"/>
    <w:rsid w:val="0048377F"/>
    <w:rsid w:val="00483969"/>
    <w:rsid w:val="004851CC"/>
    <w:rsid w:val="00485ABE"/>
    <w:rsid w:val="00485F30"/>
    <w:rsid w:val="00487EF8"/>
    <w:rsid w:val="00491EB3"/>
    <w:rsid w:val="00493F80"/>
    <w:rsid w:val="0049506A"/>
    <w:rsid w:val="004951DE"/>
    <w:rsid w:val="004952EF"/>
    <w:rsid w:val="0049622C"/>
    <w:rsid w:val="0049658D"/>
    <w:rsid w:val="00496E44"/>
    <w:rsid w:val="004A00FF"/>
    <w:rsid w:val="004A0F21"/>
    <w:rsid w:val="004A2A7C"/>
    <w:rsid w:val="004A2EF2"/>
    <w:rsid w:val="004A3C32"/>
    <w:rsid w:val="004A3CFD"/>
    <w:rsid w:val="004A4368"/>
    <w:rsid w:val="004A4595"/>
    <w:rsid w:val="004A5242"/>
    <w:rsid w:val="004A5F17"/>
    <w:rsid w:val="004A690F"/>
    <w:rsid w:val="004A73DD"/>
    <w:rsid w:val="004B2228"/>
    <w:rsid w:val="004B427E"/>
    <w:rsid w:val="004B4DCA"/>
    <w:rsid w:val="004B66E8"/>
    <w:rsid w:val="004C08E3"/>
    <w:rsid w:val="004C095C"/>
    <w:rsid w:val="004C1C11"/>
    <w:rsid w:val="004C3158"/>
    <w:rsid w:val="004C3AD9"/>
    <w:rsid w:val="004C4743"/>
    <w:rsid w:val="004C5BE0"/>
    <w:rsid w:val="004D00BA"/>
    <w:rsid w:val="004D01A0"/>
    <w:rsid w:val="004D07C2"/>
    <w:rsid w:val="004D08C4"/>
    <w:rsid w:val="004D0C25"/>
    <w:rsid w:val="004D1B35"/>
    <w:rsid w:val="004D349B"/>
    <w:rsid w:val="004D36B1"/>
    <w:rsid w:val="004D381E"/>
    <w:rsid w:val="004D4D2D"/>
    <w:rsid w:val="004D5175"/>
    <w:rsid w:val="004D55F0"/>
    <w:rsid w:val="004D5FA9"/>
    <w:rsid w:val="004D70F1"/>
    <w:rsid w:val="004E2572"/>
    <w:rsid w:val="004E259B"/>
    <w:rsid w:val="004E278E"/>
    <w:rsid w:val="004E3192"/>
    <w:rsid w:val="004E7F28"/>
    <w:rsid w:val="004F0527"/>
    <w:rsid w:val="004F1614"/>
    <w:rsid w:val="004F1F59"/>
    <w:rsid w:val="004F1FBE"/>
    <w:rsid w:val="004F2755"/>
    <w:rsid w:val="004F7240"/>
    <w:rsid w:val="0050023F"/>
    <w:rsid w:val="00500A3E"/>
    <w:rsid w:val="005016A0"/>
    <w:rsid w:val="00502068"/>
    <w:rsid w:val="005023C4"/>
    <w:rsid w:val="005024DA"/>
    <w:rsid w:val="00502E21"/>
    <w:rsid w:val="005040C2"/>
    <w:rsid w:val="0050552E"/>
    <w:rsid w:val="00506F1B"/>
    <w:rsid w:val="00507E02"/>
    <w:rsid w:val="00510109"/>
    <w:rsid w:val="0051027B"/>
    <w:rsid w:val="00513A1E"/>
    <w:rsid w:val="00514617"/>
    <w:rsid w:val="00514657"/>
    <w:rsid w:val="00514E5E"/>
    <w:rsid w:val="00515644"/>
    <w:rsid w:val="005163AA"/>
    <w:rsid w:val="00516BF1"/>
    <w:rsid w:val="005171D9"/>
    <w:rsid w:val="0051784E"/>
    <w:rsid w:val="00517E77"/>
    <w:rsid w:val="0052465F"/>
    <w:rsid w:val="00525475"/>
    <w:rsid w:val="005259C0"/>
    <w:rsid w:val="00525FC2"/>
    <w:rsid w:val="00531D87"/>
    <w:rsid w:val="0053391A"/>
    <w:rsid w:val="0053392C"/>
    <w:rsid w:val="00534E7D"/>
    <w:rsid w:val="0053565C"/>
    <w:rsid w:val="00535A2A"/>
    <w:rsid w:val="00536A08"/>
    <w:rsid w:val="00537017"/>
    <w:rsid w:val="005379CE"/>
    <w:rsid w:val="00537BE2"/>
    <w:rsid w:val="00542B13"/>
    <w:rsid w:val="00542EB4"/>
    <w:rsid w:val="00542F3F"/>
    <w:rsid w:val="005437FB"/>
    <w:rsid w:val="00543CDC"/>
    <w:rsid w:val="00544360"/>
    <w:rsid w:val="00545009"/>
    <w:rsid w:val="005452BE"/>
    <w:rsid w:val="00545ED5"/>
    <w:rsid w:val="00546156"/>
    <w:rsid w:val="00546D2A"/>
    <w:rsid w:val="0055293A"/>
    <w:rsid w:val="00552D73"/>
    <w:rsid w:val="00552F7F"/>
    <w:rsid w:val="00553156"/>
    <w:rsid w:val="00553B52"/>
    <w:rsid w:val="00553D9A"/>
    <w:rsid w:val="00554707"/>
    <w:rsid w:val="00554C85"/>
    <w:rsid w:val="005551F7"/>
    <w:rsid w:val="00557688"/>
    <w:rsid w:val="00560C38"/>
    <w:rsid w:val="00561F72"/>
    <w:rsid w:val="00562F98"/>
    <w:rsid w:val="005633C0"/>
    <w:rsid w:val="00563CDC"/>
    <w:rsid w:val="005643D5"/>
    <w:rsid w:val="00565588"/>
    <w:rsid w:val="00565646"/>
    <w:rsid w:val="005659A0"/>
    <w:rsid w:val="0056637A"/>
    <w:rsid w:val="005673AB"/>
    <w:rsid w:val="0056774E"/>
    <w:rsid w:val="00571CA0"/>
    <w:rsid w:val="00580B69"/>
    <w:rsid w:val="00581D60"/>
    <w:rsid w:val="0058417F"/>
    <w:rsid w:val="00585D41"/>
    <w:rsid w:val="005860D2"/>
    <w:rsid w:val="00591D7B"/>
    <w:rsid w:val="00593424"/>
    <w:rsid w:val="00593E17"/>
    <w:rsid w:val="005944D9"/>
    <w:rsid w:val="0059489D"/>
    <w:rsid w:val="005960D6"/>
    <w:rsid w:val="00597712"/>
    <w:rsid w:val="005A09EA"/>
    <w:rsid w:val="005A1312"/>
    <w:rsid w:val="005A1964"/>
    <w:rsid w:val="005A24D8"/>
    <w:rsid w:val="005A4BCA"/>
    <w:rsid w:val="005A55A5"/>
    <w:rsid w:val="005B063B"/>
    <w:rsid w:val="005B1EE3"/>
    <w:rsid w:val="005B3508"/>
    <w:rsid w:val="005B381F"/>
    <w:rsid w:val="005B6240"/>
    <w:rsid w:val="005B6972"/>
    <w:rsid w:val="005B7CE0"/>
    <w:rsid w:val="005C0AA4"/>
    <w:rsid w:val="005C15A9"/>
    <w:rsid w:val="005C21A1"/>
    <w:rsid w:val="005C2BA3"/>
    <w:rsid w:val="005C41D5"/>
    <w:rsid w:val="005C5660"/>
    <w:rsid w:val="005C7C3E"/>
    <w:rsid w:val="005D0993"/>
    <w:rsid w:val="005D1D0E"/>
    <w:rsid w:val="005D287C"/>
    <w:rsid w:val="005D302C"/>
    <w:rsid w:val="005D303F"/>
    <w:rsid w:val="005D3F47"/>
    <w:rsid w:val="005D5A8E"/>
    <w:rsid w:val="005D6E2C"/>
    <w:rsid w:val="005D7EA4"/>
    <w:rsid w:val="005E0D26"/>
    <w:rsid w:val="005E0D73"/>
    <w:rsid w:val="005E184C"/>
    <w:rsid w:val="005E1B61"/>
    <w:rsid w:val="005E1C38"/>
    <w:rsid w:val="005E2C19"/>
    <w:rsid w:val="005E42E8"/>
    <w:rsid w:val="005E4460"/>
    <w:rsid w:val="005E4EA3"/>
    <w:rsid w:val="005E5610"/>
    <w:rsid w:val="005E5946"/>
    <w:rsid w:val="005E65B6"/>
    <w:rsid w:val="005E7A3C"/>
    <w:rsid w:val="005E7AE9"/>
    <w:rsid w:val="005F2404"/>
    <w:rsid w:val="005F3101"/>
    <w:rsid w:val="005F38EE"/>
    <w:rsid w:val="005F7E84"/>
    <w:rsid w:val="00600301"/>
    <w:rsid w:val="0060053F"/>
    <w:rsid w:val="00601A1D"/>
    <w:rsid w:val="00602A03"/>
    <w:rsid w:val="00604A04"/>
    <w:rsid w:val="00606748"/>
    <w:rsid w:val="00606DFA"/>
    <w:rsid w:val="00607610"/>
    <w:rsid w:val="00607639"/>
    <w:rsid w:val="006109C0"/>
    <w:rsid w:val="00610BD4"/>
    <w:rsid w:val="00615149"/>
    <w:rsid w:val="00617B14"/>
    <w:rsid w:val="006212D3"/>
    <w:rsid w:val="006215CC"/>
    <w:rsid w:val="0062312C"/>
    <w:rsid w:val="006256AF"/>
    <w:rsid w:val="00625CED"/>
    <w:rsid w:val="00626547"/>
    <w:rsid w:val="00626FFA"/>
    <w:rsid w:val="0062701A"/>
    <w:rsid w:val="006322DB"/>
    <w:rsid w:val="00633B84"/>
    <w:rsid w:val="00635703"/>
    <w:rsid w:val="00635ED6"/>
    <w:rsid w:val="00636ADD"/>
    <w:rsid w:val="00637073"/>
    <w:rsid w:val="00641A28"/>
    <w:rsid w:val="0064640A"/>
    <w:rsid w:val="006470FB"/>
    <w:rsid w:val="00647C72"/>
    <w:rsid w:val="00650BE6"/>
    <w:rsid w:val="00653AC8"/>
    <w:rsid w:val="00654DB3"/>
    <w:rsid w:val="0065547F"/>
    <w:rsid w:val="0065796D"/>
    <w:rsid w:val="00660E31"/>
    <w:rsid w:val="00662F37"/>
    <w:rsid w:val="00663F6E"/>
    <w:rsid w:val="0066451F"/>
    <w:rsid w:val="006678BE"/>
    <w:rsid w:val="006721EA"/>
    <w:rsid w:val="006723C9"/>
    <w:rsid w:val="00672FFB"/>
    <w:rsid w:val="006730D7"/>
    <w:rsid w:val="006731CD"/>
    <w:rsid w:val="00674A8D"/>
    <w:rsid w:val="006753D7"/>
    <w:rsid w:val="00676193"/>
    <w:rsid w:val="00677CEF"/>
    <w:rsid w:val="00680912"/>
    <w:rsid w:val="00680E85"/>
    <w:rsid w:val="00681C91"/>
    <w:rsid w:val="00681CC9"/>
    <w:rsid w:val="00681FF6"/>
    <w:rsid w:val="00682001"/>
    <w:rsid w:val="00684103"/>
    <w:rsid w:val="006846C5"/>
    <w:rsid w:val="006853A1"/>
    <w:rsid w:val="00685939"/>
    <w:rsid w:val="00686145"/>
    <w:rsid w:val="0068710E"/>
    <w:rsid w:val="00687407"/>
    <w:rsid w:val="00694392"/>
    <w:rsid w:val="0069661D"/>
    <w:rsid w:val="006973D6"/>
    <w:rsid w:val="00697968"/>
    <w:rsid w:val="00697D2B"/>
    <w:rsid w:val="006A048A"/>
    <w:rsid w:val="006A21A9"/>
    <w:rsid w:val="006A22BB"/>
    <w:rsid w:val="006A788A"/>
    <w:rsid w:val="006B1885"/>
    <w:rsid w:val="006B2327"/>
    <w:rsid w:val="006B2D1D"/>
    <w:rsid w:val="006B301D"/>
    <w:rsid w:val="006B4085"/>
    <w:rsid w:val="006B42EC"/>
    <w:rsid w:val="006B4EF6"/>
    <w:rsid w:val="006B5440"/>
    <w:rsid w:val="006B569C"/>
    <w:rsid w:val="006B61D8"/>
    <w:rsid w:val="006B79E5"/>
    <w:rsid w:val="006C0E74"/>
    <w:rsid w:val="006C15DD"/>
    <w:rsid w:val="006C3004"/>
    <w:rsid w:val="006C35D1"/>
    <w:rsid w:val="006C3CCB"/>
    <w:rsid w:val="006C4822"/>
    <w:rsid w:val="006C6123"/>
    <w:rsid w:val="006D056D"/>
    <w:rsid w:val="006D0BBE"/>
    <w:rsid w:val="006D1C58"/>
    <w:rsid w:val="006D2D9C"/>
    <w:rsid w:val="006D405D"/>
    <w:rsid w:val="006D5369"/>
    <w:rsid w:val="006D5CB0"/>
    <w:rsid w:val="006E10CC"/>
    <w:rsid w:val="006E26FB"/>
    <w:rsid w:val="006E2C89"/>
    <w:rsid w:val="006E32D4"/>
    <w:rsid w:val="006E3AF9"/>
    <w:rsid w:val="006E3ECE"/>
    <w:rsid w:val="006E56D2"/>
    <w:rsid w:val="006E67B5"/>
    <w:rsid w:val="006E6B1D"/>
    <w:rsid w:val="006E775B"/>
    <w:rsid w:val="006E7D65"/>
    <w:rsid w:val="006F14AD"/>
    <w:rsid w:val="006F19FE"/>
    <w:rsid w:val="006F247D"/>
    <w:rsid w:val="006F40F6"/>
    <w:rsid w:val="007005CF"/>
    <w:rsid w:val="00700704"/>
    <w:rsid w:val="00701AFA"/>
    <w:rsid w:val="00702143"/>
    <w:rsid w:val="00702198"/>
    <w:rsid w:val="0070236D"/>
    <w:rsid w:val="00703934"/>
    <w:rsid w:val="00703B2F"/>
    <w:rsid w:val="00705166"/>
    <w:rsid w:val="00705C85"/>
    <w:rsid w:val="0070674C"/>
    <w:rsid w:val="00706E1D"/>
    <w:rsid w:val="00707EEC"/>
    <w:rsid w:val="007101AA"/>
    <w:rsid w:val="00710938"/>
    <w:rsid w:val="00711862"/>
    <w:rsid w:val="0071297A"/>
    <w:rsid w:val="00714020"/>
    <w:rsid w:val="00714672"/>
    <w:rsid w:val="00714D14"/>
    <w:rsid w:val="0071683F"/>
    <w:rsid w:val="00725BCA"/>
    <w:rsid w:val="007260FB"/>
    <w:rsid w:val="00727E8F"/>
    <w:rsid w:val="00730A50"/>
    <w:rsid w:val="00730A59"/>
    <w:rsid w:val="00730E68"/>
    <w:rsid w:val="00731925"/>
    <w:rsid w:val="0073221D"/>
    <w:rsid w:val="007322C7"/>
    <w:rsid w:val="00735042"/>
    <w:rsid w:val="007361D2"/>
    <w:rsid w:val="0073783D"/>
    <w:rsid w:val="00737AB8"/>
    <w:rsid w:val="00737E72"/>
    <w:rsid w:val="00737F13"/>
    <w:rsid w:val="00740CB8"/>
    <w:rsid w:val="00740D3E"/>
    <w:rsid w:val="00741842"/>
    <w:rsid w:val="00743E67"/>
    <w:rsid w:val="00744047"/>
    <w:rsid w:val="00745D63"/>
    <w:rsid w:val="00746312"/>
    <w:rsid w:val="00746359"/>
    <w:rsid w:val="00746443"/>
    <w:rsid w:val="00747225"/>
    <w:rsid w:val="007509F6"/>
    <w:rsid w:val="00751158"/>
    <w:rsid w:val="007512E9"/>
    <w:rsid w:val="00752140"/>
    <w:rsid w:val="007532E2"/>
    <w:rsid w:val="00753619"/>
    <w:rsid w:val="00755EF3"/>
    <w:rsid w:val="007601A2"/>
    <w:rsid w:val="0076095A"/>
    <w:rsid w:val="00760A8C"/>
    <w:rsid w:val="00761CBB"/>
    <w:rsid w:val="00762103"/>
    <w:rsid w:val="0076214F"/>
    <w:rsid w:val="007629E8"/>
    <w:rsid w:val="00763ABC"/>
    <w:rsid w:val="00763B9F"/>
    <w:rsid w:val="00764441"/>
    <w:rsid w:val="0076444C"/>
    <w:rsid w:val="00766F1E"/>
    <w:rsid w:val="007727CF"/>
    <w:rsid w:val="007739EF"/>
    <w:rsid w:val="007756F0"/>
    <w:rsid w:val="007778B7"/>
    <w:rsid w:val="007801FF"/>
    <w:rsid w:val="00780289"/>
    <w:rsid w:val="00780C66"/>
    <w:rsid w:val="00780FAC"/>
    <w:rsid w:val="00782901"/>
    <w:rsid w:val="0078297F"/>
    <w:rsid w:val="00784230"/>
    <w:rsid w:val="007843B5"/>
    <w:rsid w:val="00785270"/>
    <w:rsid w:val="007869A5"/>
    <w:rsid w:val="00787CCC"/>
    <w:rsid w:val="00790FAC"/>
    <w:rsid w:val="00792F83"/>
    <w:rsid w:val="00793203"/>
    <w:rsid w:val="00793B70"/>
    <w:rsid w:val="00793B83"/>
    <w:rsid w:val="00793E6A"/>
    <w:rsid w:val="00794851"/>
    <w:rsid w:val="00797906"/>
    <w:rsid w:val="007A1C52"/>
    <w:rsid w:val="007A241D"/>
    <w:rsid w:val="007A2F35"/>
    <w:rsid w:val="007A446B"/>
    <w:rsid w:val="007A503C"/>
    <w:rsid w:val="007A5377"/>
    <w:rsid w:val="007A5685"/>
    <w:rsid w:val="007B1993"/>
    <w:rsid w:val="007B2AA6"/>
    <w:rsid w:val="007B3FBF"/>
    <w:rsid w:val="007B4868"/>
    <w:rsid w:val="007B5876"/>
    <w:rsid w:val="007B592B"/>
    <w:rsid w:val="007C1D53"/>
    <w:rsid w:val="007C2969"/>
    <w:rsid w:val="007C2C10"/>
    <w:rsid w:val="007C3656"/>
    <w:rsid w:val="007C389A"/>
    <w:rsid w:val="007C3D69"/>
    <w:rsid w:val="007C4A72"/>
    <w:rsid w:val="007C4DC2"/>
    <w:rsid w:val="007C7181"/>
    <w:rsid w:val="007C73CB"/>
    <w:rsid w:val="007C7B9C"/>
    <w:rsid w:val="007D06C7"/>
    <w:rsid w:val="007D0F12"/>
    <w:rsid w:val="007D24A2"/>
    <w:rsid w:val="007D3870"/>
    <w:rsid w:val="007D415A"/>
    <w:rsid w:val="007D4606"/>
    <w:rsid w:val="007D51EF"/>
    <w:rsid w:val="007D576B"/>
    <w:rsid w:val="007D65FB"/>
    <w:rsid w:val="007D7D9B"/>
    <w:rsid w:val="007E0107"/>
    <w:rsid w:val="007E0669"/>
    <w:rsid w:val="007E0DE8"/>
    <w:rsid w:val="007E0EEB"/>
    <w:rsid w:val="007E2EB2"/>
    <w:rsid w:val="007E3AE1"/>
    <w:rsid w:val="007E4CA7"/>
    <w:rsid w:val="007E61D2"/>
    <w:rsid w:val="007E6D5E"/>
    <w:rsid w:val="007E736E"/>
    <w:rsid w:val="007E7378"/>
    <w:rsid w:val="007E7755"/>
    <w:rsid w:val="007F0830"/>
    <w:rsid w:val="007F20ED"/>
    <w:rsid w:val="007F272E"/>
    <w:rsid w:val="007F347F"/>
    <w:rsid w:val="007F484B"/>
    <w:rsid w:val="007F4855"/>
    <w:rsid w:val="007F4989"/>
    <w:rsid w:val="007F4A69"/>
    <w:rsid w:val="007F5213"/>
    <w:rsid w:val="007F56AB"/>
    <w:rsid w:val="007F62CF"/>
    <w:rsid w:val="007F6AE3"/>
    <w:rsid w:val="007F78BA"/>
    <w:rsid w:val="008003AC"/>
    <w:rsid w:val="00800645"/>
    <w:rsid w:val="00800C4D"/>
    <w:rsid w:val="00800F7C"/>
    <w:rsid w:val="0080113E"/>
    <w:rsid w:val="0080197C"/>
    <w:rsid w:val="00803245"/>
    <w:rsid w:val="00803699"/>
    <w:rsid w:val="0080396E"/>
    <w:rsid w:val="008042B9"/>
    <w:rsid w:val="008045C4"/>
    <w:rsid w:val="00804BFE"/>
    <w:rsid w:val="0080683A"/>
    <w:rsid w:val="00810DFF"/>
    <w:rsid w:val="00811F7D"/>
    <w:rsid w:val="008134AD"/>
    <w:rsid w:val="00814F22"/>
    <w:rsid w:val="00816641"/>
    <w:rsid w:val="00820037"/>
    <w:rsid w:val="0082056F"/>
    <w:rsid w:val="008215E3"/>
    <w:rsid w:val="00821843"/>
    <w:rsid w:val="00821E5C"/>
    <w:rsid w:val="00821F75"/>
    <w:rsid w:val="00822D03"/>
    <w:rsid w:val="00824574"/>
    <w:rsid w:val="00824F52"/>
    <w:rsid w:val="00825A28"/>
    <w:rsid w:val="00826FE5"/>
    <w:rsid w:val="008322FD"/>
    <w:rsid w:val="00835744"/>
    <w:rsid w:val="0083710F"/>
    <w:rsid w:val="008372FA"/>
    <w:rsid w:val="008376C9"/>
    <w:rsid w:val="008424F7"/>
    <w:rsid w:val="008437ED"/>
    <w:rsid w:val="0084418B"/>
    <w:rsid w:val="008449DA"/>
    <w:rsid w:val="00844D98"/>
    <w:rsid w:val="00845CEE"/>
    <w:rsid w:val="00846E6F"/>
    <w:rsid w:val="008502A8"/>
    <w:rsid w:val="00850B1A"/>
    <w:rsid w:val="00851350"/>
    <w:rsid w:val="00852FB6"/>
    <w:rsid w:val="0085405D"/>
    <w:rsid w:val="00854A78"/>
    <w:rsid w:val="00855D04"/>
    <w:rsid w:val="00857473"/>
    <w:rsid w:val="0086499A"/>
    <w:rsid w:val="00866B2D"/>
    <w:rsid w:val="00872014"/>
    <w:rsid w:val="008749CF"/>
    <w:rsid w:val="008757A5"/>
    <w:rsid w:val="00875B55"/>
    <w:rsid w:val="00876F40"/>
    <w:rsid w:val="00881D25"/>
    <w:rsid w:val="008825C9"/>
    <w:rsid w:val="00882C6C"/>
    <w:rsid w:val="00883ECD"/>
    <w:rsid w:val="00885C24"/>
    <w:rsid w:val="008861B1"/>
    <w:rsid w:val="008908CF"/>
    <w:rsid w:val="00890C42"/>
    <w:rsid w:val="00890EB5"/>
    <w:rsid w:val="0089371F"/>
    <w:rsid w:val="008937A0"/>
    <w:rsid w:val="008945E2"/>
    <w:rsid w:val="00895374"/>
    <w:rsid w:val="00895D25"/>
    <w:rsid w:val="00896152"/>
    <w:rsid w:val="00896779"/>
    <w:rsid w:val="00896A7E"/>
    <w:rsid w:val="00896B23"/>
    <w:rsid w:val="008975C1"/>
    <w:rsid w:val="00897EC5"/>
    <w:rsid w:val="008A11C7"/>
    <w:rsid w:val="008A43DB"/>
    <w:rsid w:val="008A47D0"/>
    <w:rsid w:val="008A4E80"/>
    <w:rsid w:val="008A7667"/>
    <w:rsid w:val="008A7A44"/>
    <w:rsid w:val="008B16ED"/>
    <w:rsid w:val="008B175C"/>
    <w:rsid w:val="008B2A33"/>
    <w:rsid w:val="008B2DC4"/>
    <w:rsid w:val="008B3976"/>
    <w:rsid w:val="008B514A"/>
    <w:rsid w:val="008B553D"/>
    <w:rsid w:val="008B58B3"/>
    <w:rsid w:val="008B5A3E"/>
    <w:rsid w:val="008B692D"/>
    <w:rsid w:val="008B6A66"/>
    <w:rsid w:val="008B7734"/>
    <w:rsid w:val="008C00E8"/>
    <w:rsid w:val="008C04C0"/>
    <w:rsid w:val="008C072F"/>
    <w:rsid w:val="008C08CA"/>
    <w:rsid w:val="008C1192"/>
    <w:rsid w:val="008C2B6B"/>
    <w:rsid w:val="008C572C"/>
    <w:rsid w:val="008C6564"/>
    <w:rsid w:val="008D0006"/>
    <w:rsid w:val="008D0909"/>
    <w:rsid w:val="008D094E"/>
    <w:rsid w:val="008D1EA0"/>
    <w:rsid w:val="008D3C6A"/>
    <w:rsid w:val="008D5099"/>
    <w:rsid w:val="008D61F1"/>
    <w:rsid w:val="008D6CC7"/>
    <w:rsid w:val="008E0876"/>
    <w:rsid w:val="008E1D58"/>
    <w:rsid w:val="008E22D6"/>
    <w:rsid w:val="008E2980"/>
    <w:rsid w:val="008E3D9F"/>
    <w:rsid w:val="008E42DE"/>
    <w:rsid w:val="008E52D3"/>
    <w:rsid w:val="008E5E72"/>
    <w:rsid w:val="008E64A7"/>
    <w:rsid w:val="008E6542"/>
    <w:rsid w:val="008E701B"/>
    <w:rsid w:val="008E7A33"/>
    <w:rsid w:val="008F01E1"/>
    <w:rsid w:val="008F03D7"/>
    <w:rsid w:val="008F176A"/>
    <w:rsid w:val="008F2BE9"/>
    <w:rsid w:val="008F33FF"/>
    <w:rsid w:val="008F37BA"/>
    <w:rsid w:val="008F4665"/>
    <w:rsid w:val="008F4B0E"/>
    <w:rsid w:val="008F6C71"/>
    <w:rsid w:val="008F7429"/>
    <w:rsid w:val="008F7664"/>
    <w:rsid w:val="009012DC"/>
    <w:rsid w:val="00901902"/>
    <w:rsid w:val="0090408E"/>
    <w:rsid w:val="009047F4"/>
    <w:rsid w:val="00904844"/>
    <w:rsid w:val="0090487A"/>
    <w:rsid w:val="009068DF"/>
    <w:rsid w:val="00912268"/>
    <w:rsid w:val="009128E0"/>
    <w:rsid w:val="00913EC1"/>
    <w:rsid w:val="00914FC0"/>
    <w:rsid w:val="00915B32"/>
    <w:rsid w:val="00915E4D"/>
    <w:rsid w:val="00916AB0"/>
    <w:rsid w:val="00917B43"/>
    <w:rsid w:val="00917D47"/>
    <w:rsid w:val="00920707"/>
    <w:rsid w:val="0092140D"/>
    <w:rsid w:val="009220B9"/>
    <w:rsid w:val="00922443"/>
    <w:rsid w:val="0092309F"/>
    <w:rsid w:val="00923C8B"/>
    <w:rsid w:val="009242FD"/>
    <w:rsid w:val="009246E6"/>
    <w:rsid w:val="00925539"/>
    <w:rsid w:val="00925722"/>
    <w:rsid w:val="00926C8B"/>
    <w:rsid w:val="00926F40"/>
    <w:rsid w:val="00931677"/>
    <w:rsid w:val="00933A0F"/>
    <w:rsid w:val="00933FA8"/>
    <w:rsid w:val="00934977"/>
    <w:rsid w:val="00934AB6"/>
    <w:rsid w:val="009372F7"/>
    <w:rsid w:val="009373A5"/>
    <w:rsid w:val="009409F9"/>
    <w:rsid w:val="00941158"/>
    <w:rsid w:val="0094126F"/>
    <w:rsid w:val="0094168B"/>
    <w:rsid w:val="00944E6F"/>
    <w:rsid w:val="0094560B"/>
    <w:rsid w:val="0094659C"/>
    <w:rsid w:val="00946722"/>
    <w:rsid w:val="00946FD8"/>
    <w:rsid w:val="009500C5"/>
    <w:rsid w:val="009522DF"/>
    <w:rsid w:val="0095291F"/>
    <w:rsid w:val="00952B1B"/>
    <w:rsid w:val="00952FBE"/>
    <w:rsid w:val="00953123"/>
    <w:rsid w:val="009533FA"/>
    <w:rsid w:val="00961C05"/>
    <w:rsid w:val="00961E10"/>
    <w:rsid w:val="00962949"/>
    <w:rsid w:val="009635FC"/>
    <w:rsid w:val="009649E5"/>
    <w:rsid w:val="00967990"/>
    <w:rsid w:val="00967C2E"/>
    <w:rsid w:val="00971743"/>
    <w:rsid w:val="00972696"/>
    <w:rsid w:val="00972CE4"/>
    <w:rsid w:val="009734B9"/>
    <w:rsid w:val="00973530"/>
    <w:rsid w:val="009737BB"/>
    <w:rsid w:val="00973A43"/>
    <w:rsid w:val="00973C9D"/>
    <w:rsid w:val="00975DC9"/>
    <w:rsid w:val="00980724"/>
    <w:rsid w:val="009807A2"/>
    <w:rsid w:val="00981202"/>
    <w:rsid w:val="00983481"/>
    <w:rsid w:val="0098458D"/>
    <w:rsid w:val="00984B7F"/>
    <w:rsid w:val="00985310"/>
    <w:rsid w:val="0098686E"/>
    <w:rsid w:val="0099065B"/>
    <w:rsid w:val="00990955"/>
    <w:rsid w:val="009920AD"/>
    <w:rsid w:val="00993596"/>
    <w:rsid w:val="00994090"/>
    <w:rsid w:val="00995119"/>
    <w:rsid w:val="009A12CA"/>
    <w:rsid w:val="009A1B17"/>
    <w:rsid w:val="009A250E"/>
    <w:rsid w:val="009A36BE"/>
    <w:rsid w:val="009A4F68"/>
    <w:rsid w:val="009A5D5B"/>
    <w:rsid w:val="009A7947"/>
    <w:rsid w:val="009B020F"/>
    <w:rsid w:val="009B0BF2"/>
    <w:rsid w:val="009B3BFF"/>
    <w:rsid w:val="009B52F3"/>
    <w:rsid w:val="009B66B3"/>
    <w:rsid w:val="009B6892"/>
    <w:rsid w:val="009B6F0D"/>
    <w:rsid w:val="009C0619"/>
    <w:rsid w:val="009C0872"/>
    <w:rsid w:val="009C174E"/>
    <w:rsid w:val="009C42B2"/>
    <w:rsid w:val="009C6754"/>
    <w:rsid w:val="009C722D"/>
    <w:rsid w:val="009C7AA9"/>
    <w:rsid w:val="009D1B94"/>
    <w:rsid w:val="009D1E65"/>
    <w:rsid w:val="009D368A"/>
    <w:rsid w:val="009D4E05"/>
    <w:rsid w:val="009D55D6"/>
    <w:rsid w:val="009D6581"/>
    <w:rsid w:val="009E106D"/>
    <w:rsid w:val="009E1DB3"/>
    <w:rsid w:val="009E1FC5"/>
    <w:rsid w:val="009E219D"/>
    <w:rsid w:val="009E26D9"/>
    <w:rsid w:val="009E4716"/>
    <w:rsid w:val="009E53ED"/>
    <w:rsid w:val="009E56A9"/>
    <w:rsid w:val="009E6710"/>
    <w:rsid w:val="009F099A"/>
    <w:rsid w:val="009F34D1"/>
    <w:rsid w:val="009F4863"/>
    <w:rsid w:val="009F4F78"/>
    <w:rsid w:val="009F5960"/>
    <w:rsid w:val="009F5A1A"/>
    <w:rsid w:val="009F5EC0"/>
    <w:rsid w:val="009F619A"/>
    <w:rsid w:val="009F6889"/>
    <w:rsid w:val="00A01B27"/>
    <w:rsid w:val="00A02B07"/>
    <w:rsid w:val="00A02C47"/>
    <w:rsid w:val="00A02C7B"/>
    <w:rsid w:val="00A02EE2"/>
    <w:rsid w:val="00A03C49"/>
    <w:rsid w:val="00A03D8B"/>
    <w:rsid w:val="00A03ED1"/>
    <w:rsid w:val="00A04E10"/>
    <w:rsid w:val="00A052A5"/>
    <w:rsid w:val="00A061E0"/>
    <w:rsid w:val="00A06C9F"/>
    <w:rsid w:val="00A07027"/>
    <w:rsid w:val="00A07CF8"/>
    <w:rsid w:val="00A1092D"/>
    <w:rsid w:val="00A127D5"/>
    <w:rsid w:val="00A13A55"/>
    <w:rsid w:val="00A15640"/>
    <w:rsid w:val="00A16271"/>
    <w:rsid w:val="00A205D9"/>
    <w:rsid w:val="00A209D0"/>
    <w:rsid w:val="00A23D05"/>
    <w:rsid w:val="00A25468"/>
    <w:rsid w:val="00A26604"/>
    <w:rsid w:val="00A27052"/>
    <w:rsid w:val="00A27614"/>
    <w:rsid w:val="00A35723"/>
    <w:rsid w:val="00A370FB"/>
    <w:rsid w:val="00A41525"/>
    <w:rsid w:val="00A445F7"/>
    <w:rsid w:val="00A45861"/>
    <w:rsid w:val="00A47BC3"/>
    <w:rsid w:val="00A53B76"/>
    <w:rsid w:val="00A54E19"/>
    <w:rsid w:val="00A56F6D"/>
    <w:rsid w:val="00A60D3E"/>
    <w:rsid w:val="00A60EDA"/>
    <w:rsid w:val="00A63970"/>
    <w:rsid w:val="00A65E83"/>
    <w:rsid w:val="00A66555"/>
    <w:rsid w:val="00A6692C"/>
    <w:rsid w:val="00A673F2"/>
    <w:rsid w:val="00A71B0F"/>
    <w:rsid w:val="00A71C44"/>
    <w:rsid w:val="00A72B74"/>
    <w:rsid w:val="00A72C16"/>
    <w:rsid w:val="00A744E8"/>
    <w:rsid w:val="00A76D96"/>
    <w:rsid w:val="00A77379"/>
    <w:rsid w:val="00A77BA5"/>
    <w:rsid w:val="00A8021C"/>
    <w:rsid w:val="00A82AE8"/>
    <w:rsid w:val="00A84C0B"/>
    <w:rsid w:val="00A8539D"/>
    <w:rsid w:val="00A869E1"/>
    <w:rsid w:val="00A91356"/>
    <w:rsid w:val="00A969A2"/>
    <w:rsid w:val="00AA1714"/>
    <w:rsid w:val="00AA1B27"/>
    <w:rsid w:val="00AA3966"/>
    <w:rsid w:val="00AA4263"/>
    <w:rsid w:val="00AA49F4"/>
    <w:rsid w:val="00AA51E0"/>
    <w:rsid w:val="00AA5FEB"/>
    <w:rsid w:val="00AA63EF"/>
    <w:rsid w:val="00AA764B"/>
    <w:rsid w:val="00AB05A9"/>
    <w:rsid w:val="00AB171C"/>
    <w:rsid w:val="00AB1F11"/>
    <w:rsid w:val="00AB3559"/>
    <w:rsid w:val="00AB6634"/>
    <w:rsid w:val="00AB7B25"/>
    <w:rsid w:val="00AC0A81"/>
    <w:rsid w:val="00AC0ACB"/>
    <w:rsid w:val="00AC173D"/>
    <w:rsid w:val="00AC1A38"/>
    <w:rsid w:val="00AC1F47"/>
    <w:rsid w:val="00AC2248"/>
    <w:rsid w:val="00AC22DE"/>
    <w:rsid w:val="00AC35AD"/>
    <w:rsid w:val="00AC40AC"/>
    <w:rsid w:val="00AC51B7"/>
    <w:rsid w:val="00AC54DC"/>
    <w:rsid w:val="00AC56C2"/>
    <w:rsid w:val="00AC6491"/>
    <w:rsid w:val="00AC6ACE"/>
    <w:rsid w:val="00AC6AD8"/>
    <w:rsid w:val="00AC7572"/>
    <w:rsid w:val="00AC7945"/>
    <w:rsid w:val="00AC7C23"/>
    <w:rsid w:val="00AD183C"/>
    <w:rsid w:val="00AD2ABB"/>
    <w:rsid w:val="00AD3EAF"/>
    <w:rsid w:val="00AD5B57"/>
    <w:rsid w:val="00AD75F3"/>
    <w:rsid w:val="00AE1222"/>
    <w:rsid w:val="00AE12EE"/>
    <w:rsid w:val="00AE141B"/>
    <w:rsid w:val="00AE3839"/>
    <w:rsid w:val="00AE3FEA"/>
    <w:rsid w:val="00AE45A1"/>
    <w:rsid w:val="00AE4B6E"/>
    <w:rsid w:val="00AE7610"/>
    <w:rsid w:val="00AF00F0"/>
    <w:rsid w:val="00AF4AFB"/>
    <w:rsid w:val="00AF5317"/>
    <w:rsid w:val="00AF558D"/>
    <w:rsid w:val="00AF6B61"/>
    <w:rsid w:val="00AF789B"/>
    <w:rsid w:val="00B01BFB"/>
    <w:rsid w:val="00B03569"/>
    <w:rsid w:val="00B04BE9"/>
    <w:rsid w:val="00B055E6"/>
    <w:rsid w:val="00B05EA4"/>
    <w:rsid w:val="00B070C9"/>
    <w:rsid w:val="00B07267"/>
    <w:rsid w:val="00B07F87"/>
    <w:rsid w:val="00B100DC"/>
    <w:rsid w:val="00B13FA5"/>
    <w:rsid w:val="00B1411D"/>
    <w:rsid w:val="00B1415F"/>
    <w:rsid w:val="00B14DA8"/>
    <w:rsid w:val="00B15168"/>
    <w:rsid w:val="00B153E2"/>
    <w:rsid w:val="00B220E2"/>
    <w:rsid w:val="00B22E08"/>
    <w:rsid w:val="00B22F9C"/>
    <w:rsid w:val="00B2307F"/>
    <w:rsid w:val="00B234C0"/>
    <w:rsid w:val="00B23A46"/>
    <w:rsid w:val="00B23BCE"/>
    <w:rsid w:val="00B24824"/>
    <w:rsid w:val="00B24BB5"/>
    <w:rsid w:val="00B24F1D"/>
    <w:rsid w:val="00B266C7"/>
    <w:rsid w:val="00B348BD"/>
    <w:rsid w:val="00B35A84"/>
    <w:rsid w:val="00B36D5D"/>
    <w:rsid w:val="00B371A2"/>
    <w:rsid w:val="00B4073C"/>
    <w:rsid w:val="00B41BFA"/>
    <w:rsid w:val="00B428E6"/>
    <w:rsid w:val="00B43965"/>
    <w:rsid w:val="00B4495A"/>
    <w:rsid w:val="00B44FEA"/>
    <w:rsid w:val="00B45CE8"/>
    <w:rsid w:val="00B47459"/>
    <w:rsid w:val="00B47C95"/>
    <w:rsid w:val="00B505BB"/>
    <w:rsid w:val="00B51AF6"/>
    <w:rsid w:val="00B52D00"/>
    <w:rsid w:val="00B5307B"/>
    <w:rsid w:val="00B530F0"/>
    <w:rsid w:val="00B5310F"/>
    <w:rsid w:val="00B53659"/>
    <w:rsid w:val="00B550F5"/>
    <w:rsid w:val="00B56038"/>
    <w:rsid w:val="00B61E6F"/>
    <w:rsid w:val="00B644B9"/>
    <w:rsid w:val="00B64BE6"/>
    <w:rsid w:val="00B64D2F"/>
    <w:rsid w:val="00B64EDE"/>
    <w:rsid w:val="00B650F0"/>
    <w:rsid w:val="00B66584"/>
    <w:rsid w:val="00B71167"/>
    <w:rsid w:val="00B7171E"/>
    <w:rsid w:val="00B71F3E"/>
    <w:rsid w:val="00B72FC0"/>
    <w:rsid w:val="00B733FA"/>
    <w:rsid w:val="00B73ECF"/>
    <w:rsid w:val="00B762C6"/>
    <w:rsid w:val="00B77537"/>
    <w:rsid w:val="00B77AAD"/>
    <w:rsid w:val="00B8021D"/>
    <w:rsid w:val="00B807DA"/>
    <w:rsid w:val="00B80DAC"/>
    <w:rsid w:val="00B814E8"/>
    <w:rsid w:val="00B81B7E"/>
    <w:rsid w:val="00B820A4"/>
    <w:rsid w:val="00B82392"/>
    <w:rsid w:val="00B83651"/>
    <w:rsid w:val="00B84468"/>
    <w:rsid w:val="00B85EB8"/>
    <w:rsid w:val="00B90D17"/>
    <w:rsid w:val="00B920CF"/>
    <w:rsid w:val="00B95F89"/>
    <w:rsid w:val="00BA044B"/>
    <w:rsid w:val="00BA0A58"/>
    <w:rsid w:val="00BA0B21"/>
    <w:rsid w:val="00BA0C96"/>
    <w:rsid w:val="00BA26AD"/>
    <w:rsid w:val="00BA2D8D"/>
    <w:rsid w:val="00BA3F70"/>
    <w:rsid w:val="00BA4DE3"/>
    <w:rsid w:val="00BA64BF"/>
    <w:rsid w:val="00BA7B03"/>
    <w:rsid w:val="00BA7B4D"/>
    <w:rsid w:val="00BB05B4"/>
    <w:rsid w:val="00BB1A1B"/>
    <w:rsid w:val="00BB1A97"/>
    <w:rsid w:val="00BB253E"/>
    <w:rsid w:val="00BB33DE"/>
    <w:rsid w:val="00BB3C1B"/>
    <w:rsid w:val="00BB52F2"/>
    <w:rsid w:val="00BB6B7A"/>
    <w:rsid w:val="00BC000E"/>
    <w:rsid w:val="00BC0569"/>
    <w:rsid w:val="00BC19BB"/>
    <w:rsid w:val="00BC4040"/>
    <w:rsid w:val="00BC4465"/>
    <w:rsid w:val="00BC4848"/>
    <w:rsid w:val="00BC5B76"/>
    <w:rsid w:val="00BC6F5F"/>
    <w:rsid w:val="00BD062F"/>
    <w:rsid w:val="00BD0936"/>
    <w:rsid w:val="00BD200C"/>
    <w:rsid w:val="00BD4C69"/>
    <w:rsid w:val="00BD6164"/>
    <w:rsid w:val="00BD634C"/>
    <w:rsid w:val="00BD7C95"/>
    <w:rsid w:val="00BE17E0"/>
    <w:rsid w:val="00BE1F85"/>
    <w:rsid w:val="00BE224F"/>
    <w:rsid w:val="00BE49C6"/>
    <w:rsid w:val="00BE5654"/>
    <w:rsid w:val="00BE6028"/>
    <w:rsid w:val="00BE75EE"/>
    <w:rsid w:val="00BE7F0B"/>
    <w:rsid w:val="00BF1CD0"/>
    <w:rsid w:val="00BF446E"/>
    <w:rsid w:val="00BF48EC"/>
    <w:rsid w:val="00BF5F61"/>
    <w:rsid w:val="00BF7C23"/>
    <w:rsid w:val="00C00C7F"/>
    <w:rsid w:val="00C01D14"/>
    <w:rsid w:val="00C02A1D"/>
    <w:rsid w:val="00C02DF2"/>
    <w:rsid w:val="00C02F64"/>
    <w:rsid w:val="00C030D6"/>
    <w:rsid w:val="00C03600"/>
    <w:rsid w:val="00C04134"/>
    <w:rsid w:val="00C0414B"/>
    <w:rsid w:val="00C041EE"/>
    <w:rsid w:val="00C04891"/>
    <w:rsid w:val="00C0523D"/>
    <w:rsid w:val="00C052DE"/>
    <w:rsid w:val="00C05680"/>
    <w:rsid w:val="00C06597"/>
    <w:rsid w:val="00C066D6"/>
    <w:rsid w:val="00C10276"/>
    <w:rsid w:val="00C11BE6"/>
    <w:rsid w:val="00C1305C"/>
    <w:rsid w:val="00C14A27"/>
    <w:rsid w:val="00C214B2"/>
    <w:rsid w:val="00C2394F"/>
    <w:rsid w:val="00C253DB"/>
    <w:rsid w:val="00C25911"/>
    <w:rsid w:val="00C27917"/>
    <w:rsid w:val="00C27F67"/>
    <w:rsid w:val="00C3144F"/>
    <w:rsid w:val="00C32686"/>
    <w:rsid w:val="00C32717"/>
    <w:rsid w:val="00C328F9"/>
    <w:rsid w:val="00C33F83"/>
    <w:rsid w:val="00C35A0C"/>
    <w:rsid w:val="00C37E6D"/>
    <w:rsid w:val="00C40690"/>
    <w:rsid w:val="00C40BE1"/>
    <w:rsid w:val="00C40F20"/>
    <w:rsid w:val="00C42D1C"/>
    <w:rsid w:val="00C43850"/>
    <w:rsid w:val="00C46F0B"/>
    <w:rsid w:val="00C47FAF"/>
    <w:rsid w:val="00C5140A"/>
    <w:rsid w:val="00C52005"/>
    <w:rsid w:val="00C533D2"/>
    <w:rsid w:val="00C5362F"/>
    <w:rsid w:val="00C5731B"/>
    <w:rsid w:val="00C6001C"/>
    <w:rsid w:val="00C64025"/>
    <w:rsid w:val="00C66137"/>
    <w:rsid w:val="00C67F5C"/>
    <w:rsid w:val="00C70586"/>
    <w:rsid w:val="00C71F69"/>
    <w:rsid w:val="00C74D67"/>
    <w:rsid w:val="00C757FD"/>
    <w:rsid w:val="00C776E7"/>
    <w:rsid w:val="00C777D5"/>
    <w:rsid w:val="00C80056"/>
    <w:rsid w:val="00C81B20"/>
    <w:rsid w:val="00C81B75"/>
    <w:rsid w:val="00C81C2D"/>
    <w:rsid w:val="00C81D49"/>
    <w:rsid w:val="00C82850"/>
    <w:rsid w:val="00C8592D"/>
    <w:rsid w:val="00C86807"/>
    <w:rsid w:val="00C869D6"/>
    <w:rsid w:val="00C86DA8"/>
    <w:rsid w:val="00C870AC"/>
    <w:rsid w:val="00C8738B"/>
    <w:rsid w:val="00C9031C"/>
    <w:rsid w:val="00C917C1"/>
    <w:rsid w:val="00C91912"/>
    <w:rsid w:val="00C95478"/>
    <w:rsid w:val="00C95821"/>
    <w:rsid w:val="00C96300"/>
    <w:rsid w:val="00C97001"/>
    <w:rsid w:val="00CA0077"/>
    <w:rsid w:val="00CA0F69"/>
    <w:rsid w:val="00CA1E47"/>
    <w:rsid w:val="00CA236F"/>
    <w:rsid w:val="00CA33A3"/>
    <w:rsid w:val="00CA4A69"/>
    <w:rsid w:val="00CA6FCA"/>
    <w:rsid w:val="00CB1117"/>
    <w:rsid w:val="00CB17E8"/>
    <w:rsid w:val="00CB29F4"/>
    <w:rsid w:val="00CB37AD"/>
    <w:rsid w:val="00CB4180"/>
    <w:rsid w:val="00CB60F4"/>
    <w:rsid w:val="00CB6373"/>
    <w:rsid w:val="00CC02CC"/>
    <w:rsid w:val="00CC0691"/>
    <w:rsid w:val="00CC2A2C"/>
    <w:rsid w:val="00CC5DAF"/>
    <w:rsid w:val="00CC653D"/>
    <w:rsid w:val="00CC7366"/>
    <w:rsid w:val="00CC7E8A"/>
    <w:rsid w:val="00CD08E4"/>
    <w:rsid w:val="00CD5E45"/>
    <w:rsid w:val="00CD6542"/>
    <w:rsid w:val="00CE12DE"/>
    <w:rsid w:val="00CE3648"/>
    <w:rsid w:val="00CE4052"/>
    <w:rsid w:val="00CE4A71"/>
    <w:rsid w:val="00CE50FC"/>
    <w:rsid w:val="00CE775B"/>
    <w:rsid w:val="00CF19AB"/>
    <w:rsid w:val="00CF1D93"/>
    <w:rsid w:val="00CF3CAC"/>
    <w:rsid w:val="00CF424D"/>
    <w:rsid w:val="00CF49FF"/>
    <w:rsid w:val="00CF4AC2"/>
    <w:rsid w:val="00CF4E1C"/>
    <w:rsid w:val="00CF57A0"/>
    <w:rsid w:val="00CF596B"/>
    <w:rsid w:val="00CF7603"/>
    <w:rsid w:val="00D01435"/>
    <w:rsid w:val="00D01EC4"/>
    <w:rsid w:val="00D03068"/>
    <w:rsid w:val="00D032DA"/>
    <w:rsid w:val="00D03A94"/>
    <w:rsid w:val="00D03D4D"/>
    <w:rsid w:val="00D046C7"/>
    <w:rsid w:val="00D04D4A"/>
    <w:rsid w:val="00D051E2"/>
    <w:rsid w:val="00D06215"/>
    <w:rsid w:val="00D06511"/>
    <w:rsid w:val="00D06905"/>
    <w:rsid w:val="00D104D6"/>
    <w:rsid w:val="00D105B1"/>
    <w:rsid w:val="00D11375"/>
    <w:rsid w:val="00D1315A"/>
    <w:rsid w:val="00D136C4"/>
    <w:rsid w:val="00D1478C"/>
    <w:rsid w:val="00D1580E"/>
    <w:rsid w:val="00D1590E"/>
    <w:rsid w:val="00D22E82"/>
    <w:rsid w:val="00D230EF"/>
    <w:rsid w:val="00D242CF"/>
    <w:rsid w:val="00D245F3"/>
    <w:rsid w:val="00D27F96"/>
    <w:rsid w:val="00D30CAE"/>
    <w:rsid w:val="00D33139"/>
    <w:rsid w:val="00D34CC9"/>
    <w:rsid w:val="00D36601"/>
    <w:rsid w:val="00D4089B"/>
    <w:rsid w:val="00D41A89"/>
    <w:rsid w:val="00D43588"/>
    <w:rsid w:val="00D439E7"/>
    <w:rsid w:val="00D43EFD"/>
    <w:rsid w:val="00D456FB"/>
    <w:rsid w:val="00D46689"/>
    <w:rsid w:val="00D51404"/>
    <w:rsid w:val="00D52039"/>
    <w:rsid w:val="00D549F9"/>
    <w:rsid w:val="00D577C4"/>
    <w:rsid w:val="00D604E5"/>
    <w:rsid w:val="00D607AB"/>
    <w:rsid w:val="00D609A8"/>
    <w:rsid w:val="00D60BB4"/>
    <w:rsid w:val="00D62027"/>
    <w:rsid w:val="00D6412C"/>
    <w:rsid w:val="00D64DEC"/>
    <w:rsid w:val="00D65731"/>
    <w:rsid w:val="00D65A91"/>
    <w:rsid w:val="00D673CE"/>
    <w:rsid w:val="00D70575"/>
    <w:rsid w:val="00D71E47"/>
    <w:rsid w:val="00D7365B"/>
    <w:rsid w:val="00D76BFB"/>
    <w:rsid w:val="00D76F9A"/>
    <w:rsid w:val="00D771AF"/>
    <w:rsid w:val="00D8251A"/>
    <w:rsid w:val="00D82587"/>
    <w:rsid w:val="00D82F3A"/>
    <w:rsid w:val="00D834D5"/>
    <w:rsid w:val="00D84DCB"/>
    <w:rsid w:val="00D8642B"/>
    <w:rsid w:val="00D86758"/>
    <w:rsid w:val="00D92968"/>
    <w:rsid w:val="00D952CE"/>
    <w:rsid w:val="00D95817"/>
    <w:rsid w:val="00D96449"/>
    <w:rsid w:val="00D967E6"/>
    <w:rsid w:val="00D96D9D"/>
    <w:rsid w:val="00D97202"/>
    <w:rsid w:val="00DA1995"/>
    <w:rsid w:val="00DA24ED"/>
    <w:rsid w:val="00DA2A7E"/>
    <w:rsid w:val="00DA2FF5"/>
    <w:rsid w:val="00DA36CF"/>
    <w:rsid w:val="00DA3D55"/>
    <w:rsid w:val="00DA3EBA"/>
    <w:rsid w:val="00DA3FE3"/>
    <w:rsid w:val="00DA4F74"/>
    <w:rsid w:val="00DB0979"/>
    <w:rsid w:val="00DB4C6F"/>
    <w:rsid w:val="00DB4E0F"/>
    <w:rsid w:val="00DB591F"/>
    <w:rsid w:val="00DB59C5"/>
    <w:rsid w:val="00DB5B3E"/>
    <w:rsid w:val="00DB7589"/>
    <w:rsid w:val="00DC0052"/>
    <w:rsid w:val="00DC1D33"/>
    <w:rsid w:val="00DC23F6"/>
    <w:rsid w:val="00DC5CA4"/>
    <w:rsid w:val="00DC6551"/>
    <w:rsid w:val="00DC7400"/>
    <w:rsid w:val="00DD0ADC"/>
    <w:rsid w:val="00DD1D6B"/>
    <w:rsid w:val="00DD1F09"/>
    <w:rsid w:val="00DD24CD"/>
    <w:rsid w:val="00DD2C9A"/>
    <w:rsid w:val="00DD467D"/>
    <w:rsid w:val="00DD5B48"/>
    <w:rsid w:val="00DD6F7D"/>
    <w:rsid w:val="00DE04E4"/>
    <w:rsid w:val="00DE0566"/>
    <w:rsid w:val="00DE157D"/>
    <w:rsid w:val="00DE27E8"/>
    <w:rsid w:val="00DE3964"/>
    <w:rsid w:val="00DE445E"/>
    <w:rsid w:val="00DE5798"/>
    <w:rsid w:val="00DE57D7"/>
    <w:rsid w:val="00DE68BF"/>
    <w:rsid w:val="00DE710E"/>
    <w:rsid w:val="00DE7348"/>
    <w:rsid w:val="00DF062F"/>
    <w:rsid w:val="00DF0A1F"/>
    <w:rsid w:val="00DF1123"/>
    <w:rsid w:val="00DF2666"/>
    <w:rsid w:val="00DF29FC"/>
    <w:rsid w:val="00DF4E5D"/>
    <w:rsid w:val="00E01E2C"/>
    <w:rsid w:val="00E01E32"/>
    <w:rsid w:val="00E02DB6"/>
    <w:rsid w:val="00E0364D"/>
    <w:rsid w:val="00E07534"/>
    <w:rsid w:val="00E10297"/>
    <w:rsid w:val="00E105D4"/>
    <w:rsid w:val="00E128FF"/>
    <w:rsid w:val="00E1321D"/>
    <w:rsid w:val="00E149C5"/>
    <w:rsid w:val="00E15260"/>
    <w:rsid w:val="00E15696"/>
    <w:rsid w:val="00E210A6"/>
    <w:rsid w:val="00E21884"/>
    <w:rsid w:val="00E23180"/>
    <w:rsid w:val="00E23B0F"/>
    <w:rsid w:val="00E24CD1"/>
    <w:rsid w:val="00E251AF"/>
    <w:rsid w:val="00E2584F"/>
    <w:rsid w:val="00E25C87"/>
    <w:rsid w:val="00E278DE"/>
    <w:rsid w:val="00E30332"/>
    <w:rsid w:val="00E31167"/>
    <w:rsid w:val="00E31532"/>
    <w:rsid w:val="00E32706"/>
    <w:rsid w:val="00E339F4"/>
    <w:rsid w:val="00E33FC0"/>
    <w:rsid w:val="00E343D7"/>
    <w:rsid w:val="00E36658"/>
    <w:rsid w:val="00E378E5"/>
    <w:rsid w:val="00E37F93"/>
    <w:rsid w:val="00E403AD"/>
    <w:rsid w:val="00E442B0"/>
    <w:rsid w:val="00E450AD"/>
    <w:rsid w:val="00E467C5"/>
    <w:rsid w:val="00E4728A"/>
    <w:rsid w:val="00E50164"/>
    <w:rsid w:val="00E508DE"/>
    <w:rsid w:val="00E52CA7"/>
    <w:rsid w:val="00E532AC"/>
    <w:rsid w:val="00E5503A"/>
    <w:rsid w:val="00E55315"/>
    <w:rsid w:val="00E55A03"/>
    <w:rsid w:val="00E55D2C"/>
    <w:rsid w:val="00E55E13"/>
    <w:rsid w:val="00E564A0"/>
    <w:rsid w:val="00E57E02"/>
    <w:rsid w:val="00E627BA"/>
    <w:rsid w:val="00E62F7A"/>
    <w:rsid w:val="00E64DDD"/>
    <w:rsid w:val="00E66435"/>
    <w:rsid w:val="00E66655"/>
    <w:rsid w:val="00E67427"/>
    <w:rsid w:val="00E70824"/>
    <w:rsid w:val="00E7143F"/>
    <w:rsid w:val="00E71AB0"/>
    <w:rsid w:val="00E71B66"/>
    <w:rsid w:val="00E7239C"/>
    <w:rsid w:val="00E73EEF"/>
    <w:rsid w:val="00E73FEB"/>
    <w:rsid w:val="00E741CC"/>
    <w:rsid w:val="00E7533D"/>
    <w:rsid w:val="00E75878"/>
    <w:rsid w:val="00E75DD2"/>
    <w:rsid w:val="00E760A6"/>
    <w:rsid w:val="00E767C4"/>
    <w:rsid w:val="00E76C41"/>
    <w:rsid w:val="00E81D09"/>
    <w:rsid w:val="00E87D38"/>
    <w:rsid w:val="00E94CC1"/>
    <w:rsid w:val="00EA0C9C"/>
    <w:rsid w:val="00EA1861"/>
    <w:rsid w:val="00EA1CA3"/>
    <w:rsid w:val="00EA2C9C"/>
    <w:rsid w:val="00EA36DA"/>
    <w:rsid w:val="00EA48DE"/>
    <w:rsid w:val="00EA4A2B"/>
    <w:rsid w:val="00EA6490"/>
    <w:rsid w:val="00EA6D44"/>
    <w:rsid w:val="00EA77D6"/>
    <w:rsid w:val="00EB16DB"/>
    <w:rsid w:val="00EB38E3"/>
    <w:rsid w:val="00EB441B"/>
    <w:rsid w:val="00EB5032"/>
    <w:rsid w:val="00EB6B17"/>
    <w:rsid w:val="00EB6CC2"/>
    <w:rsid w:val="00EB6D3E"/>
    <w:rsid w:val="00EC123D"/>
    <w:rsid w:val="00EC1F3B"/>
    <w:rsid w:val="00EC399C"/>
    <w:rsid w:val="00EC50A8"/>
    <w:rsid w:val="00EC5A7C"/>
    <w:rsid w:val="00EC5F50"/>
    <w:rsid w:val="00EC7227"/>
    <w:rsid w:val="00EC7362"/>
    <w:rsid w:val="00ED0249"/>
    <w:rsid w:val="00ED1585"/>
    <w:rsid w:val="00ED2066"/>
    <w:rsid w:val="00ED2D24"/>
    <w:rsid w:val="00ED30F9"/>
    <w:rsid w:val="00ED329B"/>
    <w:rsid w:val="00ED34AD"/>
    <w:rsid w:val="00ED5EC5"/>
    <w:rsid w:val="00ED6D83"/>
    <w:rsid w:val="00ED7226"/>
    <w:rsid w:val="00ED72DB"/>
    <w:rsid w:val="00ED774A"/>
    <w:rsid w:val="00ED7D33"/>
    <w:rsid w:val="00ED7D6E"/>
    <w:rsid w:val="00ED7F51"/>
    <w:rsid w:val="00EE223E"/>
    <w:rsid w:val="00EE301B"/>
    <w:rsid w:val="00EE336E"/>
    <w:rsid w:val="00EE55A7"/>
    <w:rsid w:val="00EE742F"/>
    <w:rsid w:val="00EF674D"/>
    <w:rsid w:val="00EF78D4"/>
    <w:rsid w:val="00EF7A87"/>
    <w:rsid w:val="00EF7AC5"/>
    <w:rsid w:val="00F00053"/>
    <w:rsid w:val="00F00DD7"/>
    <w:rsid w:val="00F013B0"/>
    <w:rsid w:val="00F013C3"/>
    <w:rsid w:val="00F0246B"/>
    <w:rsid w:val="00F02773"/>
    <w:rsid w:val="00F03635"/>
    <w:rsid w:val="00F069E0"/>
    <w:rsid w:val="00F1039F"/>
    <w:rsid w:val="00F10D7B"/>
    <w:rsid w:val="00F11704"/>
    <w:rsid w:val="00F128CB"/>
    <w:rsid w:val="00F13AF3"/>
    <w:rsid w:val="00F1678B"/>
    <w:rsid w:val="00F203D9"/>
    <w:rsid w:val="00F2045B"/>
    <w:rsid w:val="00F2096E"/>
    <w:rsid w:val="00F21916"/>
    <w:rsid w:val="00F22051"/>
    <w:rsid w:val="00F244BE"/>
    <w:rsid w:val="00F26983"/>
    <w:rsid w:val="00F27323"/>
    <w:rsid w:val="00F27703"/>
    <w:rsid w:val="00F3061E"/>
    <w:rsid w:val="00F30FB5"/>
    <w:rsid w:val="00F3260E"/>
    <w:rsid w:val="00F354FD"/>
    <w:rsid w:val="00F3551C"/>
    <w:rsid w:val="00F35C2F"/>
    <w:rsid w:val="00F4173B"/>
    <w:rsid w:val="00F41A93"/>
    <w:rsid w:val="00F429BB"/>
    <w:rsid w:val="00F43690"/>
    <w:rsid w:val="00F43E4B"/>
    <w:rsid w:val="00F4687F"/>
    <w:rsid w:val="00F4688E"/>
    <w:rsid w:val="00F47841"/>
    <w:rsid w:val="00F50754"/>
    <w:rsid w:val="00F5137B"/>
    <w:rsid w:val="00F5299A"/>
    <w:rsid w:val="00F529F2"/>
    <w:rsid w:val="00F52A21"/>
    <w:rsid w:val="00F53CF9"/>
    <w:rsid w:val="00F53F2A"/>
    <w:rsid w:val="00F556C1"/>
    <w:rsid w:val="00F55F6B"/>
    <w:rsid w:val="00F55FD0"/>
    <w:rsid w:val="00F601EE"/>
    <w:rsid w:val="00F604B3"/>
    <w:rsid w:val="00F62753"/>
    <w:rsid w:val="00F63358"/>
    <w:rsid w:val="00F634BC"/>
    <w:rsid w:val="00F635DA"/>
    <w:rsid w:val="00F63916"/>
    <w:rsid w:val="00F6470B"/>
    <w:rsid w:val="00F65A12"/>
    <w:rsid w:val="00F706EA"/>
    <w:rsid w:val="00F7406F"/>
    <w:rsid w:val="00F7555F"/>
    <w:rsid w:val="00F765E0"/>
    <w:rsid w:val="00F766AD"/>
    <w:rsid w:val="00F779B6"/>
    <w:rsid w:val="00F806B4"/>
    <w:rsid w:val="00F8168E"/>
    <w:rsid w:val="00F821C0"/>
    <w:rsid w:val="00F82B10"/>
    <w:rsid w:val="00F83A59"/>
    <w:rsid w:val="00F83D7C"/>
    <w:rsid w:val="00F84B7F"/>
    <w:rsid w:val="00F85D9C"/>
    <w:rsid w:val="00F8624A"/>
    <w:rsid w:val="00F933D6"/>
    <w:rsid w:val="00F963AE"/>
    <w:rsid w:val="00F974FC"/>
    <w:rsid w:val="00FA230F"/>
    <w:rsid w:val="00FA2AE4"/>
    <w:rsid w:val="00FA339B"/>
    <w:rsid w:val="00FA48DA"/>
    <w:rsid w:val="00FA562B"/>
    <w:rsid w:val="00FA5810"/>
    <w:rsid w:val="00FA7B9A"/>
    <w:rsid w:val="00FA7C84"/>
    <w:rsid w:val="00FB1195"/>
    <w:rsid w:val="00FB1646"/>
    <w:rsid w:val="00FB23BF"/>
    <w:rsid w:val="00FB326E"/>
    <w:rsid w:val="00FB3318"/>
    <w:rsid w:val="00FB3C40"/>
    <w:rsid w:val="00FB60CF"/>
    <w:rsid w:val="00FB75E2"/>
    <w:rsid w:val="00FC2E9D"/>
    <w:rsid w:val="00FC3C79"/>
    <w:rsid w:val="00FC4147"/>
    <w:rsid w:val="00FC72BB"/>
    <w:rsid w:val="00FD14D4"/>
    <w:rsid w:val="00FD14DF"/>
    <w:rsid w:val="00FD165B"/>
    <w:rsid w:val="00FD2AEF"/>
    <w:rsid w:val="00FD4B35"/>
    <w:rsid w:val="00FD4F9D"/>
    <w:rsid w:val="00FD5C58"/>
    <w:rsid w:val="00FD7E91"/>
    <w:rsid w:val="00FE02CC"/>
    <w:rsid w:val="00FE1FE8"/>
    <w:rsid w:val="00FE323B"/>
    <w:rsid w:val="00FE3C07"/>
    <w:rsid w:val="00FE417F"/>
    <w:rsid w:val="00FE41B1"/>
    <w:rsid w:val="00FE4A48"/>
    <w:rsid w:val="00FE55A5"/>
    <w:rsid w:val="00FE6BFF"/>
    <w:rsid w:val="00FF18FB"/>
    <w:rsid w:val="00FF2145"/>
    <w:rsid w:val="00FF2AC6"/>
    <w:rsid w:val="00FF2EC0"/>
    <w:rsid w:val="00FF3B94"/>
    <w:rsid w:val="00FF43D5"/>
    <w:rsid w:val="00FF7414"/>
    <w:rsid w:val="00FF7BD3"/>
  </w:rsids>
  <m:mathPr>
    <m:mathFont m:val="Cambria Math"/>
    <m:brkBin m:val="before"/>
    <m:brkBinSub m:val="--"/>
    <m:smallFrac m:val="0"/>
    <m:dispDef/>
    <m:lMargin m:val="0"/>
    <m:rMargin m:val="0"/>
    <m:defJc m:val="left"/>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DF0C6E"/>
  <w15:docId w15:val="{92564B6F-E911-4098-ADC4-143D09D1D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8B692D"/>
    <w:pPr>
      <w:spacing w:after="80" w:line="240" w:lineRule="auto"/>
    </w:pPr>
  </w:style>
  <w:style w:type="paragraph" w:styleId="Heading1">
    <w:name w:val="heading 1"/>
    <w:basedOn w:val="Normal"/>
    <w:next w:val="Normal"/>
    <w:link w:val="Heading1Char"/>
    <w:uiPriority w:val="9"/>
    <w:qFormat/>
    <w:rsid w:val="0016072F"/>
    <w:pPr>
      <w:keepNext/>
      <w:keepLines/>
      <w:numPr>
        <w:numId w:val="1"/>
      </w:numPr>
      <w:ind w:left="432"/>
      <w:outlineLvl w:val="0"/>
    </w:pPr>
    <w:rPr>
      <w:rFonts w:asciiTheme="majorHAnsi" w:eastAsiaTheme="majorEastAsia" w:hAnsiTheme="majorHAnsi" w:cstheme="majorBidi"/>
      <w:bCs/>
      <w:sz w:val="32"/>
      <w:szCs w:val="28"/>
    </w:rPr>
  </w:style>
  <w:style w:type="paragraph" w:styleId="Heading2">
    <w:name w:val="heading 2"/>
    <w:basedOn w:val="Normal"/>
    <w:next w:val="Normal"/>
    <w:link w:val="Heading2Char"/>
    <w:uiPriority w:val="9"/>
    <w:unhideWhenUsed/>
    <w:qFormat/>
    <w:rsid w:val="0016072F"/>
    <w:pPr>
      <w:keepNext/>
      <w:keepLines/>
      <w:numPr>
        <w:ilvl w:val="1"/>
        <w:numId w:val="1"/>
      </w:numPr>
      <w:spacing w:before="120" w:after="40"/>
      <w:outlineLvl w:val="1"/>
    </w:pPr>
    <w:rPr>
      <w:rFonts w:asciiTheme="majorHAnsi" w:eastAsiaTheme="majorEastAsia" w:hAnsiTheme="majorHAnsi" w:cstheme="majorBidi"/>
      <w:bCs/>
      <w:sz w:val="28"/>
      <w:szCs w:val="26"/>
    </w:rPr>
  </w:style>
  <w:style w:type="paragraph" w:styleId="Heading3">
    <w:name w:val="heading 3"/>
    <w:basedOn w:val="Normal"/>
    <w:next w:val="Normal"/>
    <w:link w:val="Heading3Char"/>
    <w:uiPriority w:val="9"/>
    <w:unhideWhenUsed/>
    <w:qFormat/>
    <w:rsid w:val="00DA1995"/>
    <w:pPr>
      <w:keepNext/>
      <w:keepLines/>
      <w:numPr>
        <w:ilvl w:val="2"/>
        <w:numId w:val="1"/>
      </w:numPr>
      <w:spacing w:before="80"/>
      <w:ind w:left="720"/>
      <w:outlineLvl w:val="2"/>
    </w:pPr>
    <w:rPr>
      <w:rFonts w:asciiTheme="majorHAnsi" w:eastAsiaTheme="majorEastAsia" w:hAnsiTheme="majorHAnsi" w:cstheme="majorBidi"/>
      <w:bCs/>
    </w:rPr>
  </w:style>
  <w:style w:type="paragraph" w:styleId="Heading4">
    <w:name w:val="heading 4"/>
    <w:basedOn w:val="Normal"/>
    <w:next w:val="Normal"/>
    <w:link w:val="Heading4Char"/>
    <w:unhideWhenUsed/>
    <w:qFormat/>
    <w:rsid w:val="00785270"/>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qFormat/>
    <w:rsid w:val="008F01E1"/>
    <w:pPr>
      <w:numPr>
        <w:ilvl w:val="4"/>
        <w:numId w:val="1"/>
      </w:numPr>
      <w:spacing w:after="120"/>
      <w:outlineLvl w:val="4"/>
    </w:pPr>
    <w:rPr>
      <w:rFonts w:ascii="Times New Roman" w:eastAsia="Times New Roman" w:hAnsi="Times New Roman" w:cs="Times New Roman"/>
      <w:sz w:val="24"/>
      <w:szCs w:val="24"/>
    </w:rPr>
  </w:style>
  <w:style w:type="paragraph" w:styleId="Heading6">
    <w:name w:val="heading 6"/>
    <w:basedOn w:val="Heading5"/>
    <w:next w:val="Normal"/>
    <w:link w:val="Heading6Char"/>
    <w:qFormat/>
    <w:rsid w:val="008F01E1"/>
    <w:pPr>
      <w:numPr>
        <w:ilvl w:val="5"/>
      </w:numPr>
      <w:outlineLvl w:val="5"/>
    </w:pPr>
  </w:style>
  <w:style w:type="paragraph" w:styleId="Heading7">
    <w:name w:val="heading 7"/>
    <w:basedOn w:val="Heading6"/>
    <w:next w:val="Normal"/>
    <w:link w:val="Heading7Char"/>
    <w:qFormat/>
    <w:rsid w:val="008F01E1"/>
    <w:pPr>
      <w:numPr>
        <w:ilvl w:val="6"/>
      </w:numPr>
      <w:outlineLvl w:val="6"/>
    </w:pPr>
  </w:style>
  <w:style w:type="paragraph" w:styleId="Heading8">
    <w:name w:val="heading 8"/>
    <w:basedOn w:val="Heading7"/>
    <w:next w:val="Normal"/>
    <w:link w:val="Heading8Char"/>
    <w:qFormat/>
    <w:rsid w:val="008F01E1"/>
    <w:pPr>
      <w:numPr>
        <w:ilvl w:val="7"/>
      </w:numPr>
      <w:outlineLvl w:val="7"/>
    </w:pPr>
  </w:style>
  <w:style w:type="paragraph" w:styleId="Heading9">
    <w:name w:val="heading 9"/>
    <w:basedOn w:val="Heading8"/>
    <w:next w:val="Normal"/>
    <w:link w:val="Heading9Char"/>
    <w:qFormat/>
    <w:rsid w:val="008F01E1"/>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6072F"/>
    <w:rPr>
      <w:rFonts w:asciiTheme="majorHAnsi" w:eastAsiaTheme="majorEastAsia" w:hAnsiTheme="majorHAnsi" w:cstheme="majorBidi"/>
      <w:bCs/>
      <w:sz w:val="32"/>
      <w:szCs w:val="28"/>
    </w:rPr>
  </w:style>
  <w:style w:type="character" w:customStyle="1" w:styleId="Heading2Char">
    <w:name w:val="Heading 2 Char"/>
    <w:basedOn w:val="DefaultParagraphFont"/>
    <w:link w:val="Heading2"/>
    <w:uiPriority w:val="9"/>
    <w:rsid w:val="0016072F"/>
    <w:rPr>
      <w:rFonts w:asciiTheme="majorHAnsi" w:eastAsiaTheme="majorEastAsia" w:hAnsiTheme="majorHAnsi" w:cstheme="majorBidi"/>
      <w:bCs/>
      <w:sz w:val="28"/>
      <w:szCs w:val="26"/>
    </w:rPr>
  </w:style>
  <w:style w:type="character" w:customStyle="1" w:styleId="Heading3Char">
    <w:name w:val="Heading 3 Char"/>
    <w:basedOn w:val="DefaultParagraphFont"/>
    <w:link w:val="Heading3"/>
    <w:uiPriority w:val="9"/>
    <w:rsid w:val="00DA1995"/>
    <w:rPr>
      <w:rFonts w:asciiTheme="majorHAnsi" w:eastAsiaTheme="majorEastAsia" w:hAnsiTheme="majorHAnsi" w:cstheme="majorBidi"/>
      <w:bCs/>
    </w:rPr>
  </w:style>
  <w:style w:type="character" w:customStyle="1" w:styleId="Heading4Char">
    <w:name w:val="Heading 4 Char"/>
    <w:basedOn w:val="DefaultParagraphFont"/>
    <w:link w:val="Heading4"/>
    <w:rsid w:val="00785270"/>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rsid w:val="008F01E1"/>
    <w:rPr>
      <w:rFonts w:ascii="Times New Roman" w:eastAsia="Times New Roman" w:hAnsi="Times New Roman" w:cs="Times New Roman"/>
      <w:sz w:val="24"/>
      <w:szCs w:val="24"/>
    </w:rPr>
  </w:style>
  <w:style w:type="character" w:customStyle="1" w:styleId="Heading6Char">
    <w:name w:val="Heading 6 Char"/>
    <w:basedOn w:val="DefaultParagraphFont"/>
    <w:link w:val="Heading6"/>
    <w:rsid w:val="008F01E1"/>
    <w:rPr>
      <w:rFonts w:ascii="Times New Roman" w:eastAsia="Times New Roman" w:hAnsi="Times New Roman" w:cs="Times New Roman"/>
      <w:sz w:val="24"/>
      <w:szCs w:val="24"/>
    </w:rPr>
  </w:style>
  <w:style w:type="character" w:customStyle="1" w:styleId="Heading7Char">
    <w:name w:val="Heading 7 Char"/>
    <w:basedOn w:val="DefaultParagraphFont"/>
    <w:link w:val="Heading7"/>
    <w:rsid w:val="008F01E1"/>
    <w:rPr>
      <w:rFonts w:ascii="Times New Roman" w:eastAsia="Times New Roman" w:hAnsi="Times New Roman" w:cs="Times New Roman"/>
      <w:sz w:val="24"/>
      <w:szCs w:val="24"/>
    </w:rPr>
  </w:style>
  <w:style w:type="character" w:customStyle="1" w:styleId="Heading8Char">
    <w:name w:val="Heading 8 Char"/>
    <w:basedOn w:val="DefaultParagraphFont"/>
    <w:link w:val="Heading8"/>
    <w:rsid w:val="008F01E1"/>
    <w:rPr>
      <w:rFonts w:ascii="Times New Roman" w:eastAsia="Times New Roman" w:hAnsi="Times New Roman" w:cs="Times New Roman"/>
      <w:sz w:val="24"/>
      <w:szCs w:val="24"/>
    </w:rPr>
  </w:style>
  <w:style w:type="character" w:customStyle="1" w:styleId="Heading9Char">
    <w:name w:val="Heading 9 Char"/>
    <w:basedOn w:val="DefaultParagraphFont"/>
    <w:link w:val="Heading9"/>
    <w:rsid w:val="008F01E1"/>
    <w:rPr>
      <w:rFonts w:ascii="Times New Roman" w:eastAsia="Times New Roman" w:hAnsi="Times New Roman" w:cs="Times New Roman"/>
      <w:sz w:val="24"/>
      <w:szCs w:val="24"/>
    </w:rPr>
  </w:style>
  <w:style w:type="table" w:styleId="TableGrid">
    <w:name w:val="Table Grid"/>
    <w:basedOn w:val="TableNormal"/>
    <w:uiPriority w:val="59"/>
    <w:rsid w:val="00301E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rsid w:val="00967990"/>
    <w:pPr>
      <w:spacing w:after="0" w:line="240" w:lineRule="auto"/>
    </w:pPr>
  </w:style>
  <w:style w:type="paragraph" w:styleId="Title">
    <w:name w:val="Title"/>
    <w:basedOn w:val="Normal"/>
    <w:next w:val="Normal"/>
    <w:link w:val="TitleChar"/>
    <w:uiPriority w:val="10"/>
    <w:qFormat/>
    <w:rsid w:val="00952FBE"/>
    <w:pPr>
      <w:keepNext/>
      <w:contextualSpacing/>
    </w:pPr>
    <w:rPr>
      <w:rFonts w:eastAsiaTheme="majorEastAsia" w:cstheme="majorBidi"/>
      <w:b/>
      <w:spacing w:val="5"/>
      <w:kern w:val="28"/>
      <w:szCs w:val="52"/>
    </w:rPr>
  </w:style>
  <w:style w:type="character" w:customStyle="1" w:styleId="TitleChar">
    <w:name w:val="Title Char"/>
    <w:basedOn w:val="DefaultParagraphFont"/>
    <w:link w:val="Title"/>
    <w:uiPriority w:val="10"/>
    <w:rsid w:val="00952FBE"/>
    <w:rPr>
      <w:rFonts w:eastAsiaTheme="majorEastAsia" w:cstheme="majorBidi"/>
      <w:b/>
      <w:spacing w:val="5"/>
      <w:kern w:val="28"/>
      <w:szCs w:val="52"/>
    </w:rPr>
  </w:style>
  <w:style w:type="paragraph" w:customStyle="1" w:styleId="TblText">
    <w:name w:val="TblText"/>
    <w:basedOn w:val="Normal"/>
    <w:next w:val="Normal"/>
    <w:rsid w:val="00967990"/>
  </w:style>
  <w:style w:type="paragraph" w:styleId="BalloonText">
    <w:name w:val="Balloon Text"/>
    <w:basedOn w:val="Normal"/>
    <w:link w:val="BalloonTextChar"/>
    <w:uiPriority w:val="99"/>
    <w:semiHidden/>
    <w:unhideWhenUsed/>
    <w:rsid w:val="00D65A91"/>
    <w:rPr>
      <w:rFonts w:ascii="Tahoma" w:hAnsi="Tahoma" w:cs="Tahoma"/>
      <w:sz w:val="16"/>
      <w:szCs w:val="16"/>
    </w:rPr>
  </w:style>
  <w:style w:type="character" w:customStyle="1" w:styleId="BalloonTextChar">
    <w:name w:val="Balloon Text Char"/>
    <w:basedOn w:val="DefaultParagraphFont"/>
    <w:link w:val="BalloonText"/>
    <w:uiPriority w:val="99"/>
    <w:semiHidden/>
    <w:rsid w:val="00D65A91"/>
    <w:rPr>
      <w:rFonts w:ascii="Tahoma" w:hAnsi="Tahoma" w:cs="Tahoma"/>
      <w:sz w:val="16"/>
      <w:szCs w:val="16"/>
    </w:rPr>
  </w:style>
  <w:style w:type="paragraph" w:styleId="ListParagraph">
    <w:name w:val="List Paragraph"/>
    <w:basedOn w:val="Normal"/>
    <w:uiPriority w:val="34"/>
    <w:qFormat/>
    <w:rsid w:val="00DA3D55"/>
    <w:pPr>
      <w:spacing w:before="40" w:after="20"/>
      <w:ind w:left="720"/>
    </w:pPr>
  </w:style>
  <w:style w:type="paragraph" w:styleId="Header">
    <w:name w:val="header"/>
    <w:basedOn w:val="Normal"/>
    <w:link w:val="HeaderChar"/>
    <w:uiPriority w:val="99"/>
    <w:unhideWhenUsed/>
    <w:rsid w:val="00C11BE6"/>
    <w:pPr>
      <w:tabs>
        <w:tab w:val="center" w:pos="4680"/>
        <w:tab w:val="right" w:pos="9360"/>
      </w:tabs>
    </w:pPr>
  </w:style>
  <w:style w:type="character" w:customStyle="1" w:styleId="HeaderChar">
    <w:name w:val="Header Char"/>
    <w:basedOn w:val="DefaultParagraphFont"/>
    <w:link w:val="Header"/>
    <w:uiPriority w:val="99"/>
    <w:rsid w:val="00C11BE6"/>
  </w:style>
  <w:style w:type="paragraph" w:styleId="Footer">
    <w:name w:val="footer"/>
    <w:basedOn w:val="Normal"/>
    <w:link w:val="FooterChar"/>
    <w:uiPriority w:val="99"/>
    <w:unhideWhenUsed/>
    <w:rsid w:val="00C11BE6"/>
    <w:pPr>
      <w:tabs>
        <w:tab w:val="center" w:pos="4680"/>
        <w:tab w:val="right" w:pos="9360"/>
      </w:tabs>
    </w:pPr>
  </w:style>
  <w:style w:type="character" w:customStyle="1" w:styleId="FooterChar">
    <w:name w:val="Footer Char"/>
    <w:basedOn w:val="DefaultParagraphFont"/>
    <w:link w:val="Footer"/>
    <w:uiPriority w:val="99"/>
    <w:rsid w:val="00C11BE6"/>
  </w:style>
  <w:style w:type="character" w:styleId="CommentReference">
    <w:name w:val="annotation reference"/>
    <w:basedOn w:val="DefaultParagraphFont"/>
    <w:uiPriority w:val="99"/>
    <w:semiHidden/>
    <w:unhideWhenUsed/>
    <w:rsid w:val="001B0A0A"/>
    <w:rPr>
      <w:sz w:val="16"/>
      <w:szCs w:val="16"/>
    </w:rPr>
  </w:style>
  <w:style w:type="paragraph" w:styleId="CommentText">
    <w:name w:val="annotation text"/>
    <w:basedOn w:val="Normal"/>
    <w:link w:val="CommentTextChar"/>
    <w:uiPriority w:val="99"/>
    <w:semiHidden/>
    <w:unhideWhenUsed/>
    <w:rsid w:val="001B0A0A"/>
    <w:rPr>
      <w:sz w:val="20"/>
      <w:szCs w:val="20"/>
    </w:rPr>
  </w:style>
  <w:style w:type="character" w:customStyle="1" w:styleId="CommentTextChar">
    <w:name w:val="Comment Text Char"/>
    <w:basedOn w:val="DefaultParagraphFont"/>
    <w:link w:val="CommentText"/>
    <w:uiPriority w:val="99"/>
    <w:semiHidden/>
    <w:rsid w:val="001B0A0A"/>
    <w:rPr>
      <w:sz w:val="20"/>
      <w:szCs w:val="20"/>
    </w:rPr>
  </w:style>
  <w:style w:type="paragraph" w:styleId="CommentSubject">
    <w:name w:val="annotation subject"/>
    <w:basedOn w:val="CommentText"/>
    <w:next w:val="CommentText"/>
    <w:link w:val="CommentSubjectChar"/>
    <w:uiPriority w:val="99"/>
    <w:semiHidden/>
    <w:unhideWhenUsed/>
    <w:rsid w:val="001B0A0A"/>
    <w:rPr>
      <w:b/>
      <w:bCs/>
    </w:rPr>
  </w:style>
  <w:style w:type="character" w:customStyle="1" w:styleId="CommentSubjectChar">
    <w:name w:val="Comment Subject Char"/>
    <w:basedOn w:val="CommentTextChar"/>
    <w:link w:val="CommentSubject"/>
    <w:uiPriority w:val="99"/>
    <w:semiHidden/>
    <w:rsid w:val="001B0A0A"/>
    <w:rPr>
      <w:b/>
      <w:bCs/>
      <w:sz w:val="20"/>
      <w:szCs w:val="20"/>
    </w:rPr>
  </w:style>
  <w:style w:type="character" w:styleId="Hyperlink">
    <w:name w:val="Hyperlink"/>
    <w:basedOn w:val="DefaultParagraphFont"/>
    <w:uiPriority w:val="99"/>
    <w:unhideWhenUsed/>
    <w:rsid w:val="00386D3E"/>
    <w:rPr>
      <w:color w:val="0000FF" w:themeColor="hyperlink"/>
      <w:u w:val="single"/>
    </w:rPr>
  </w:style>
  <w:style w:type="character" w:styleId="PlaceholderText">
    <w:name w:val="Placeholder Text"/>
    <w:basedOn w:val="DefaultParagraphFont"/>
    <w:uiPriority w:val="99"/>
    <w:semiHidden/>
    <w:rsid w:val="00810DFF"/>
    <w:rPr>
      <w:color w:val="808080"/>
    </w:rPr>
  </w:style>
  <w:style w:type="paragraph" w:customStyle="1" w:styleId="Shape">
    <w:name w:val="Shape"/>
    <w:basedOn w:val="Normal"/>
    <w:qFormat/>
    <w:rsid w:val="006E2C89"/>
    <w:pPr>
      <w:jc w:val="center"/>
    </w:pPr>
  </w:style>
  <w:style w:type="paragraph" w:styleId="Caption">
    <w:name w:val="caption"/>
    <w:basedOn w:val="Normal"/>
    <w:next w:val="Normal"/>
    <w:link w:val="CaptionChar"/>
    <w:uiPriority w:val="35"/>
    <w:unhideWhenUsed/>
    <w:qFormat/>
    <w:rsid w:val="00A35723"/>
    <w:pPr>
      <w:keepNext/>
      <w:spacing w:before="100" w:after="40"/>
    </w:pPr>
    <w:rPr>
      <w:b/>
      <w:bCs/>
      <w:szCs w:val="18"/>
    </w:rPr>
  </w:style>
  <w:style w:type="character" w:customStyle="1" w:styleId="CaptionChar">
    <w:name w:val="Caption Char"/>
    <w:basedOn w:val="DefaultParagraphFont"/>
    <w:link w:val="Caption"/>
    <w:locked/>
    <w:rsid w:val="008F01E1"/>
    <w:rPr>
      <w:b/>
      <w:bCs/>
      <w:szCs w:val="18"/>
    </w:rPr>
  </w:style>
  <w:style w:type="paragraph" w:styleId="TOCHeading">
    <w:name w:val="TOC Heading"/>
    <w:basedOn w:val="Heading1"/>
    <w:next w:val="Normal"/>
    <w:uiPriority w:val="39"/>
    <w:unhideWhenUsed/>
    <w:qFormat/>
    <w:rsid w:val="000C0644"/>
    <w:pPr>
      <w:spacing w:before="480" w:line="276" w:lineRule="auto"/>
      <w:outlineLvl w:val="9"/>
    </w:pPr>
    <w:rPr>
      <w:b/>
      <w:color w:val="365F91" w:themeColor="accent1" w:themeShade="BF"/>
      <w:lang w:eastAsia="ja-JP"/>
    </w:rPr>
  </w:style>
  <w:style w:type="paragraph" w:styleId="TOC1">
    <w:name w:val="toc 1"/>
    <w:basedOn w:val="Normal"/>
    <w:next w:val="Normal"/>
    <w:autoRedefine/>
    <w:uiPriority w:val="39"/>
    <w:unhideWhenUsed/>
    <w:rsid w:val="007D7D9B"/>
    <w:pPr>
      <w:tabs>
        <w:tab w:val="left" w:pos="446"/>
        <w:tab w:val="right" w:leader="dot" w:pos="9350"/>
      </w:tabs>
      <w:spacing w:after="100"/>
    </w:pPr>
  </w:style>
  <w:style w:type="paragraph" w:styleId="TOC2">
    <w:name w:val="toc 2"/>
    <w:basedOn w:val="Normal"/>
    <w:next w:val="Normal"/>
    <w:autoRedefine/>
    <w:uiPriority w:val="39"/>
    <w:unhideWhenUsed/>
    <w:rsid w:val="0039042F"/>
    <w:pPr>
      <w:tabs>
        <w:tab w:val="left" w:pos="880"/>
        <w:tab w:val="right" w:leader="dot" w:pos="9350"/>
      </w:tabs>
      <w:spacing w:before="60" w:after="60"/>
      <w:ind w:left="216"/>
    </w:pPr>
  </w:style>
  <w:style w:type="paragraph" w:customStyle="1" w:styleId="Heading3b">
    <w:name w:val="Heading 3b"/>
    <w:basedOn w:val="Heading3"/>
    <w:next w:val="Normal"/>
    <w:qFormat/>
    <w:rsid w:val="002359E6"/>
    <w:pPr>
      <w:numPr>
        <w:ilvl w:val="0"/>
        <w:numId w:val="0"/>
      </w:numPr>
    </w:pPr>
  </w:style>
  <w:style w:type="paragraph" w:styleId="TOC3">
    <w:name w:val="toc 3"/>
    <w:basedOn w:val="Normal"/>
    <w:next w:val="Normal"/>
    <w:autoRedefine/>
    <w:uiPriority w:val="39"/>
    <w:unhideWhenUsed/>
    <w:rsid w:val="000236B8"/>
    <w:pPr>
      <w:tabs>
        <w:tab w:val="left" w:pos="1100"/>
        <w:tab w:val="right" w:leader="dot" w:pos="9360"/>
      </w:tabs>
      <w:spacing w:before="60" w:after="60"/>
      <w:ind w:left="446"/>
    </w:pPr>
    <w:rPr>
      <w:sz w:val="20"/>
    </w:rPr>
  </w:style>
  <w:style w:type="paragraph" w:styleId="FootnoteText">
    <w:name w:val="footnote text"/>
    <w:aliases w:val="Footnote Text Char Char Char Char,Footnote Text Char Char,Footnote Text Char Char Char,Footnote Text Char Char Char Char Char Char Char Char Char Char Char Char Char Char Char"/>
    <w:basedOn w:val="Normal"/>
    <w:link w:val="FootnoteTextChar"/>
    <w:semiHidden/>
    <w:unhideWhenUsed/>
    <w:rsid w:val="00BB52F2"/>
    <w:rPr>
      <w:sz w:val="20"/>
      <w:szCs w:val="20"/>
    </w:rPr>
  </w:style>
  <w:style w:type="character" w:customStyle="1" w:styleId="FootnoteTextChar">
    <w:name w:val="Footnote Text Char"/>
    <w:aliases w:val="Footnote Text Char Char Char Char Char,Footnote Text Char Char Char1,Footnote Text Char Char Char Char1,Footnote Text Char Char Char Char Char Char Char Char Char Char Char Char Char Char Char Char"/>
    <w:basedOn w:val="DefaultParagraphFont"/>
    <w:link w:val="FootnoteText"/>
    <w:semiHidden/>
    <w:rsid w:val="00BB52F2"/>
    <w:rPr>
      <w:sz w:val="20"/>
      <w:szCs w:val="20"/>
    </w:rPr>
  </w:style>
  <w:style w:type="character" w:styleId="FootnoteReference">
    <w:name w:val="footnote reference"/>
    <w:basedOn w:val="DefaultParagraphFont"/>
    <w:semiHidden/>
    <w:unhideWhenUsed/>
    <w:rsid w:val="00BB52F2"/>
    <w:rPr>
      <w:vertAlign w:val="superscript"/>
    </w:rPr>
  </w:style>
  <w:style w:type="paragraph" w:styleId="ListBullet">
    <w:name w:val="List Bullet"/>
    <w:basedOn w:val="Normal"/>
    <w:rsid w:val="00546156"/>
    <w:pPr>
      <w:tabs>
        <w:tab w:val="num" w:pos="720"/>
      </w:tabs>
      <w:spacing w:after="0"/>
      <w:ind w:left="720" w:hanging="360"/>
    </w:pPr>
    <w:rPr>
      <w:rFonts w:ascii="Times New Roman" w:eastAsia="Times New Roman" w:hAnsi="Times New Roman" w:cs="Times New Roman"/>
      <w:sz w:val="24"/>
      <w:szCs w:val="20"/>
    </w:rPr>
  </w:style>
  <w:style w:type="paragraph" w:styleId="TableofFigures">
    <w:name w:val="table of figures"/>
    <w:basedOn w:val="Normal"/>
    <w:next w:val="Normal"/>
    <w:link w:val="TableofFiguresChar"/>
    <w:uiPriority w:val="99"/>
    <w:unhideWhenUsed/>
    <w:rsid w:val="00B07267"/>
  </w:style>
  <w:style w:type="character" w:customStyle="1" w:styleId="TableofFiguresChar">
    <w:name w:val="Table of Figures Char"/>
    <w:basedOn w:val="DefaultParagraphFont"/>
    <w:link w:val="TableofFigures"/>
    <w:locked/>
    <w:rsid w:val="008F01E1"/>
  </w:style>
  <w:style w:type="paragraph" w:styleId="Revision">
    <w:name w:val="Revision"/>
    <w:hidden/>
    <w:uiPriority w:val="99"/>
    <w:semiHidden/>
    <w:rsid w:val="00554707"/>
    <w:pPr>
      <w:spacing w:after="0" w:line="240" w:lineRule="auto"/>
    </w:pPr>
  </w:style>
  <w:style w:type="character" w:customStyle="1" w:styleId="FootnoteTextChar2">
    <w:name w:val="Footnote Text Char2"/>
    <w:aliases w:val="Footnote Text Char Char Char Char Char1,Footnote Text Char Char Char2,Footnote Text Char Char1,Footnote Text Char Char Char Char2,Footnote Text Char Char Char Char Char Char Char Char Char Char Char Char Char Char Char Char1"/>
    <w:basedOn w:val="DefaultParagraphFont"/>
    <w:semiHidden/>
    <w:locked/>
    <w:rsid w:val="00DA36CF"/>
    <w:rPr>
      <w:sz w:val="16"/>
      <w:szCs w:val="24"/>
    </w:rPr>
  </w:style>
  <w:style w:type="character" w:customStyle="1" w:styleId="FootnoteChar">
    <w:name w:val="Footnote Char"/>
    <w:basedOn w:val="DefaultParagraphFont"/>
    <w:link w:val="Footnote"/>
    <w:locked/>
    <w:rsid w:val="00DA36CF"/>
    <w:rPr>
      <w:szCs w:val="24"/>
    </w:rPr>
  </w:style>
  <w:style w:type="paragraph" w:customStyle="1" w:styleId="Footnote">
    <w:name w:val="Footnote"/>
    <w:basedOn w:val="Normal"/>
    <w:link w:val="FootnoteChar"/>
    <w:rsid w:val="00DA36CF"/>
    <w:pPr>
      <w:spacing w:after="120"/>
    </w:pPr>
    <w:rPr>
      <w:szCs w:val="24"/>
    </w:rPr>
  </w:style>
  <w:style w:type="character" w:customStyle="1" w:styleId="StrikeoutChar">
    <w:name w:val="Strikeout Char"/>
    <w:link w:val="Strikeout"/>
    <w:locked/>
    <w:rsid w:val="001A3E87"/>
    <w:rPr>
      <w:strike/>
      <w:color w:val="FF0000"/>
      <w:sz w:val="24"/>
      <w:szCs w:val="24"/>
    </w:rPr>
  </w:style>
  <w:style w:type="paragraph" w:customStyle="1" w:styleId="Strikeout">
    <w:name w:val="Strikeout"/>
    <w:basedOn w:val="Normal"/>
    <w:link w:val="StrikeoutChar"/>
    <w:rsid w:val="001A3E87"/>
    <w:pPr>
      <w:spacing w:after="120"/>
    </w:pPr>
    <w:rPr>
      <w:strike/>
      <w:color w:val="FF0000"/>
      <w:sz w:val="24"/>
      <w:szCs w:val="24"/>
    </w:rPr>
  </w:style>
  <w:style w:type="character" w:customStyle="1" w:styleId="UnderlinedChar">
    <w:name w:val="Underlined Char"/>
    <w:link w:val="Underlined"/>
    <w:locked/>
    <w:rsid w:val="001A3E87"/>
    <w:rPr>
      <w:color w:val="4F81BD"/>
      <w:sz w:val="24"/>
      <w:szCs w:val="24"/>
      <w:u w:val="single"/>
    </w:rPr>
  </w:style>
  <w:style w:type="paragraph" w:customStyle="1" w:styleId="Underlined">
    <w:name w:val="Underlined"/>
    <w:basedOn w:val="Normal"/>
    <w:link w:val="UnderlinedChar"/>
    <w:rsid w:val="001A3E87"/>
    <w:pPr>
      <w:spacing w:after="120"/>
    </w:pPr>
    <w:rPr>
      <w:color w:val="4F81BD"/>
      <w:sz w:val="24"/>
      <w:szCs w:val="24"/>
      <w:u w:val="single"/>
    </w:rPr>
  </w:style>
  <w:style w:type="character" w:styleId="FollowedHyperlink">
    <w:name w:val="FollowedHyperlink"/>
    <w:basedOn w:val="DefaultParagraphFont"/>
    <w:rsid w:val="008F01E1"/>
    <w:rPr>
      <w:color w:val="800080"/>
      <w:u w:val="single"/>
    </w:rPr>
  </w:style>
  <w:style w:type="paragraph" w:styleId="NormalWeb">
    <w:name w:val="Normal (Web)"/>
    <w:basedOn w:val="Normal"/>
    <w:rsid w:val="008F01E1"/>
    <w:pPr>
      <w:spacing w:after="63"/>
    </w:pPr>
    <w:rPr>
      <w:rFonts w:ascii="Times New Roman" w:eastAsia="Times New Roman" w:hAnsi="Times New Roman" w:cs="Times New Roman"/>
      <w:sz w:val="24"/>
      <w:szCs w:val="24"/>
    </w:rPr>
  </w:style>
  <w:style w:type="paragraph" w:styleId="ListNumber">
    <w:name w:val="List Number"/>
    <w:basedOn w:val="Normal"/>
    <w:rsid w:val="008F01E1"/>
    <w:pPr>
      <w:tabs>
        <w:tab w:val="num" w:pos="1080"/>
      </w:tabs>
      <w:spacing w:after="120"/>
      <w:ind w:left="1080" w:hanging="360"/>
    </w:pPr>
    <w:rPr>
      <w:rFonts w:ascii="Times New Roman" w:eastAsia="Times New Roman" w:hAnsi="Times New Roman" w:cs="Times New Roman"/>
      <w:sz w:val="24"/>
      <w:szCs w:val="20"/>
    </w:rPr>
  </w:style>
  <w:style w:type="character" w:customStyle="1" w:styleId="DocumentMapChar">
    <w:name w:val="Document Map Char"/>
    <w:basedOn w:val="DefaultParagraphFont"/>
    <w:link w:val="DocumentMap"/>
    <w:semiHidden/>
    <w:rsid w:val="008F01E1"/>
    <w:rPr>
      <w:rFonts w:ascii="Tahoma" w:eastAsia="Times New Roman" w:hAnsi="Tahoma" w:cs="Tahoma"/>
      <w:sz w:val="24"/>
      <w:szCs w:val="24"/>
      <w:shd w:val="clear" w:color="auto" w:fill="000080"/>
    </w:rPr>
  </w:style>
  <w:style w:type="paragraph" w:styleId="DocumentMap">
    <w:name w:val="Document Map"/>
    <w:basedOn w:val="Normal"/>
    <w:link w:val="DocumentMapChar"/>
    <w:semiHidden/>
    <w:rsid w:val="008F01E1"/>
    <w:pPr>
      <w:shd w:val="clear" w:color="auto" w:fill="000080"/>
      <w:spacing w:after="120"/>
    </w:pPr>
    <w:rPr>
      <w:rFonts w:ascii="Tahoma" w:eastAsia="Times New Roman" w:hAnsi="Tahoma" w:cs="Tahoma"/>
      <w:sz w:val="24"/>
      <w:szCs w:val="24"/>
    </w:rPr>
  </w:style>
  <w:style w:type="paragraph" w:styleId="PlainText">
    <w:name w:val="Plain Text"/>
    <w:basedOn w:val="Normal"/>
    <w:link w:val="PlainTextChar"/>
    <w:rsid w:val="008F01E1"/>
    <w:pPr>
      <w:spacing w:after="120"/>
    </w:pPr>
    <w:rPr>
      <w:rFonts w:ascii="Courier New" w:eastAsia="Times New Roman" w:hAnsi="Courier New" w:cs="Courier New"/>
      <w:sz w:val="20"/>
      <w:szCs w:val="20"/>
    </w:rPr>
  </w:style>
  <w:style w:type="character" w:customStyle="1" w:styleId="PlainTextChar">
    <w:name w:val="Plain Text Char"/>
    <w:basedOn w:val="DefaultParagraphFont"/>
    <w:link w:val="PlainText"/>
    <w:rsid w:val="008F01E1"/>
    <w:rPr>
      <w:rFonts w:ascii="Courier New" w:eastAsia="Times New Roman" w:hAnsi="Courier New" w:cs="Courier New"/>
      <w:sz w:val="20"/>
      <w:szCs w:val="20"/>
    </w:rPr>
  </w:style>
  <w:style w:type="paragraph" w:customStyle="1" w:styleId="Tableleft">
    <w:name w:val="Table left"/>
    <w:basedOn w:val="Normal"/>
    <w:rsid w:val="00C757FD"/>
    <w:pPr>
      <w:keepNext/>
      <w:keepLines/>
      <w:spacing w:before="40" w:after="20"/>
      <w:ind w:left="72" w:right="72"/>
    </w:pPr>
    <w:rPr>
      <w:rFonts w:ascii="Calibri" w:eastAsia="Times New Roman" w:hAnsi="Calibri" w:cs="Times New Roman"/>
      <w:sz w:val="20"/>
      <w:szCs w:val="20"/>
    </w:rPr>
  </w:style>
  <w:style w:type="paragraph" w:customStyle="1" w:styleId="CoverBar">
    <w:name w:val="Cover Bar"/>
    <w:basedOn w:val="Normal"/>
    <w:rsid w:val="008F01E1"/>
    <w:pPr>
      <w:shd w:val="clear" w:color="auto" w:fill="000000"/>
      <w:spacing w:after="120"/>
    </w:pPr>
    <w:rPr>
      <w:rFonts w:ascii="Times New Roman" w:eastAsia="Times New Roman" w:hAnsi="Times New Roman" w:cs="Times New Roman"/>
      <w:i/>
      <w:iCs/>
      <w:color w:val="FFFFFF"/>
      <w:sz w:val="36"/>
      <w:szCs w:val="24"/>
    </w:rPr>
  </w:style>
  <w:style w:type="paragraph" w:customStyle="1" w:styleId="CoverTitle">
    <w:name w:val="Cover Title"/>
    <w:basedOn w:val="Normal"/>
    <w:rsid w:val="008F01E1"/>
    <w:pPr>
      <w:spacing w:after="120"/>
    </w:pPr>
    <w:rPr>
      <w:rFonts w:ascii="Times New Roman" w:eastAsia="Times New Roman" w:hAnsi="Times New Roman" w:cs="Times New Roman"/>
      <w:b/>
      <w:sz w:val="48"/>
      <w:szCs w:val="24"/>
      <w14:shadow w14:blurRad="50800" w14:dist="38100" w14:dir="2700000" w14:sx="100000" w14:sy="100000" w14:kx="0" w14:ky="0" w14:algn="tl">
        <w14:srgbClr w14:val="000000">
          <w14:alpha w14:val="60000"/>
        </w14:srgbClr>
      </w14:shadow>
    </w:rPr>
  </w:style>
  <w:style w:type="paragraph" w:customStyle="1" w:styleId="EquationNumber">
    <w:name w:val="Equation Number"/>
    <w:basedOn w:val="Normal"/>
    <w:rsid w:val="008F01E1"/>
    <w:pPr>
      <w:spacing w:after="120"/>
      <w:jc w:val="right"/>
    </w:pPr>
    <w:rPr>
      <w:rFonts w:ascii="Times New Roman" w:eastAsia="Times New Roman" w:hAnsi="Times New Roman" w:cs="Times New Roman"/>
      <w:sz w:val="24"/>
      <w:szCs w:val="24"/>
    </w:rPr>
  </w:style>
  <w:style w:type="paragraph" w:customStyle="1" w:styleId="FigureCaption">
    <w:name w:val="Figure Caption"/>
    <w:basedOn w:val="Normal"/>
    <w:rsid w:val="008F01E1"/>
    <w:pPr>
      <w:spacing w:after="100" w:afterAutospacing="1"/>
      <w:jc w:val="center"/>
    </w:pPr>
    <w:rPr>
      <w:rFonts w:ascii="Times New Roman" w:eastAsia="Times New Roman" w:hAnsi="Times New Roman" w:cs="Times New Roman"/>
      <w:i/>
      <w:sz w:val="16"/>
      <w:szCs w:val="24"/>
    </w:rPr>
  </w:style>
  <w:style w:type="paragraph" w:customStyle="1" w:styleId="Tablecentered">
    <w:name w:val="Table centered"/>
    <w:basedOn w:val="Tableleft"/>
    <w:rsid w:val="008F01E1"/>
    <w:pPr>
      <w:spacing w:before="0" w:after="0"/>
      <w:ind w:left="0" w:right="0"/>
      <w:jc w:val="center"/>
    </w:pPr>
  </w:style>
  <w:style w:type="paragraph" w:customStyle="1" w:styleId="Tableleftbold">
    <w:name w:val="Table left bold"/>
    <w:basedOn w:val="Tableleft"/>
    <w:rsid w:val="008F01E1"/>
    <w:rPr>
      <w:b/>
    </w:rPr>
  </w:style>
  <w:style w:type="paragraph" w:customStyle="1" w:styleId="NotesforCEC">
    <w:name w:val="Notes for CEC"/>
    <w:basedOn w:val="Normal"/>
    <w:rsid w:val="008F01E1"/>
    <w:pPr>
      <w:spacing w:after="120"/>
    </w:pPr>
    <w:rPr>
      <w:rFonts w:ascii="Times New Roman" w:eastAsia="Times New Roman" w:hAnsi="Times New Roman" w:cs="Times New Roman"/>
      <w:color w:val="FF0000"/>
      <w:sz w:val="24"/>
      <w:szCs w:val="24"/>
    </w:rPr>
  </w:style>
  <w:style w:type="paragraph" w:customStyle="1" w:styleId="Notes">
    <w:name w:val="Notes"/>
    <w:basedOn w:val="Normal"/>
    <w:rsid w:val="008F01E1"/>
    <w:pPr>
      <w:spacing w:after="120"/>
    </w:pPr>
    <w:rPr>
      <w:rFonts w:ascii="Times New Roman" w:eastAsia="Times New Roman" w:hAnsi="Times New Roman" w:cs="Times New Roman"/>
      <w:color w:val="FF6600"/>
      <w:sz w:val="24"/>
      <w:szCs w:val="24"/>
    </w:rPr>
  </w:style>
  <w:style w:type="paragraph" w:customStyle="1" w:styleId="Picture">
    <w:name w:val="Picture"/>
    <w:basedOn w:val="Normal"/>
    <w:next w:val="Caption"/>
    <w:rsid w:val="008F01E1"/>
    <w:pPr>
      <w:keepNext/>
      <w:spacing w:before="240" w:after="120"/>
      <w:jc w:val="center"/>
    </w:pPr>
    <w:rPr>
      <w:rFonts w:ascii="Times New Roman" w:eastAsia="Times New Roman" w:hAnsi="Times New Roman" w:cs="Times New Roman"/>
      <w:sz w:val="24"/>
      <w:szCs w:val="20"/>
    </w:rPr>
  </w:style>
  <w:style w:type="paragraph" w:customStyle="1" w:styleId="CoverProposerandDate">
    <w:name w:val="Cover Proposer and Date"/>
    <w:basedOn w:val="Normal"/>
    <w:rsid w:val="008F01E1"/>
    <w:pPr>
      <w:widowControl w:val="0"/>
      <w:autoSpaceDE w:val="0"/>
      <w:autoSpaceDN w:val="0"/>
      <w:adjustRightInd w:val="0"/>
      <w:spacing w:after="120"/>
    </w:pPr>
    <w:rPr>
      <w:rFonts w:ascii="ArialMT" w:eastAsia="Times New Roman" w:hAnsi="ArialMT" w:cs="ArialMT"/>
      <w:color w:val="000000"/>
      <w:sz w:val="24"/>
      <w:szCs w:val="24"/>
    </w:rPr>
  </w:style>
  <w:style w:type="paragraph" w:customStyle="1" w:styleId="CoverContents">
    <w:name w:val="Cover Contents"/>
    <w:basedOn w:val="Normal"/>
    <w:rsid w:val="008F01E1"/>
    <w:pPr>
      <w:widowControl w:val="0"/>
      <w:autoSpaceDE w:val="0"/>
      <w:autoSpaceDN w:val="0"/>
      <w:adjustRightInd w:val="0"/>
      <w:spacing w:after="120"/>
    </w:pPr>
    <w:rPr>
      <w:rFonts w:ascii="ArialMT" w:eastAsia="Times New Roman" w:hAnsi="ArialMT" w:cs="ArialMT"/>
      <w:b/>
      <w:color w:val="000000"/>
      <w:sz w:val="24"/>
      <w:szCs w:val="24"/>
    </w:rPr>
  </w:style>
  <w:style w:type="paragraph" w:customStyle="1" w:styleId="References">
    <w:name w:val="References"/>
    <w:basedOn w:val="Normal"/>
    <w:rsid w:val="008F01E1"/>
    <w:pPr>
      <w:spacing w:after="200"/>
      <w:ind w:left="567" w:hanging="567"/>
      <w:jc w:val="both"/>
    </w:pPr>
    <w:rPr>
      <w:rFonts w:ascii="Arial" w:eastAsia="Times New Roman" w:hAnsi="Arial" w:cs="Times New Roman"/>
      <w:sz w:val="20"/>
      <w:szCs w:val="20"/>
      <w:lang w:eastAsia="en-GB"/>
    </w:rPr>
  </w:style>
  <w:style w:type="character" w:styleId="PageNumber">
    <w:name w:val="page number"/>
    <w:basedOn w:val="DefaultParagraphFont"/>
    <w:rsid w:val="008F01E1"/>
    <w:rPr>
      <w:rFonts w:ascii="Times New Roman" w:hAnsi="Times New Roman" w:cs="Times New Roman" w:hint="default"/>
    </w:rPr>
  </w:style>
  <w:style w:type="character" w:customStyle="1" w:styleId="CharBold">
    <w:name w:val="Char Bold"/>
    <w:rsid w:val="008F01E1"/>
    <w:rPr>
      <w:b/>
      <w:bCs w:val="0"/>
    </w:rPr>
  </w:style>
  <w:style w:type="character" w:customStyle="1" w:styleId="CharItalic">
    <w:name w:val="Char Italic"/>
    <w:rsid w:val="008F01E1"/>
    <w:rPr>
      <w:i/>
      <w:iCs w:val="0"/>
    </w:rPr>
  </w:style>
  <w:style w:type="paragraph" w:customStyle="1" w:styleId="Tablecenteredbold">
    <w:name w:val="Table centered bold"/>
    <w:basedOn w:val="Tablecentered"/>
    <w:rsid w:val="008F01E1"/>
    <w:rPr>
      <w:b/>
    </w:rPr>
  </w:style>
  <w:style w:type="paragraph" w:customStyle="1" w:styleId="Text">
    <w:name w:val="Text"/>
    <w:basedOn w:val="Normal"/>
    <w:rsid w:val="00680E85"/>
    <w:pPr>
      <w:tabs>
        <w:tab w:val="left" w:pos="5300"/>
      </w:tabs>
      <w:spacing w:after="120" w:line="360" w:lineRule="atLeast"/>
      <w:jc w:val="center"/>
    </w:pPr>
    <w:rPr>
      <w:rFonts w:ascii="Times New Roman" w:eastAsia="Times New Roman" w:hAnsi="Times New Roman" w:cs="Times New Roman"/>
      <w:szCs w:val="20"/>
    </w:rPr>
  </w:style>
  <w:style w:type="paragraph" w:customStyle="1" w:styleId="PIERCoverTitle">
    <w:name w:val="PIER Cover Title"/>
    <w:rsid w:val="007E4CA7"/>
    <w:pPr>
      <w:spacing w:after="0" w:line="240" w:lineRule="auto"/>
      <w:jc w:val="right"/>
    </w:pPr>
    <w:rPr>
      <w:rFonts w:ascii="Arial" w:eastAsia="Times New Roman" w:hAnsi="Arial" w:cs="Times New Roman"/>
      <w:b/>
      <w:sz w:val="36"/>
      <w:szCs w:val="24"/>
    </w:rPr>
  </w:style>
  <w:style w:type="paragraph" w:customStyle="1" w:styleId="PIERCoverVerticalTitle">
    <w:name w:val="PIER Cover Vertical Title"/>
    <w:rsid w:val="007E4CA7"/>
    <w:pPr>
      <w:spacing w:after="0" w:line="240" w:lineRule="auto"/>
      <w:jc w:val="center"/>
    </w:pPr>
    <w:rPr>
      <w:rFonts w:ascii="Arial Narrow" w:eastAsia="Times New Roman" w:hAnsi="Arial Narrow" w:cs="Arial"/>
      <w:b/>
      <w:bCs/>
      <w:smallCaps/>
      <w:sz w:val="48"/>
      <w:szCs w:val="48"/>
    </w:rPr>
  </w:style>
  <w:style w:type="paragraph" w:customStyle="1" w:styleId="PIERCoverArial10">
    <w:name w:val="PIER Cover Arial 10"/>
    <w:basedOn w:val="Normal"/>
    <w:rsid w:val="007E4CA7"/>
    <w:rPr>
      <w:rFonts w:ascii="Arial" w:eastAsia="Times New Roman" w:hAnsi="Arial" w:cs="Arial"/>
      <w:sz w:val="20"/>
      <w:szCs w:val="20"/>
    </w:rPr>
  </w:style>
  <w:style w:type="paragraph" w:customStyle="1" w:styleId="PIERCoverArial12">
    <w:name w:val="PIER Cover Arial 12"/>
    <w:rsid w:val="007E4CA7"/>
    <w:pPr>
      <w:spacing w:after="0" w:line="240" w:lineRule="auto"/>
      <w:ind w:left="2700"/>
    </w:pPr>
    <w:rPr>
      <w:rFonts w:ascii="Arial" w:eastAsia="Times New Roman" w:hAnsi="Arial" w:cs="Times New Roman"/>
      <w:sz w:val="24"/>
      <w:szCs w:val="24"/>
    </w:rPr>
  </w:style>
  <w:style w:type="paragraph" w:customStyle="1" w:styleId="AppendixBHeading1">
    <w:name w:val="Appendix B Heading 1"/>
    <w:basedOn w:val="Heading1"/>
    <w:next w:val="Normal"/>
    <w:link w:val="AppendixBHeading1Char"/>
    <w:qFormat/>
    <w:rsid w:val="00FD2AEF"/>
    <w:pPr>
      <w:numPr>
        <w:numId w:val="0"/>
      </w:numPr>
      <w:ind w:left="360" w:hanging="360"/>
    </w:pPr>
  </w:style>
  <w:style w:type="paragraph" w:customStyle="1" w:styleId="AppendixBHeading2">
    <w:name w:val="Appendix B Heading 2"/>
    <w:basedOn w:val="Heading2"/>
    <w:link w:val="AppendixBHeading2Char"/>
    <w:qFormat/>
    <w:rsid w:val="00E508DE"/>
    <w:pPr>
      <w:numPr>
        <w:ilvl w:val="0"/>
        <w:numId w:val="0"/>
      </w:numPr>
      <w:ind w:left="792" w:hanging="432"/>
    </w:pPr>
  </w:style>
  <w:style w:type="character" w:customStyle="1" w:styleId="AppendixBHeading1Char">
    <w:name w:val="Appendix B Heading 1 Char"/>
    <w:basedOn w:val="Heading1Char"/>
    <w:link w:val="AppendixBHeading1"/>
    <w:rsid w:val="00E508DE"/>
    <w:rPr>
      <w:rFonts w:asciiTheme="majorHAnsi" w:eastAsiaTheme="majorEastAsia" w:hAnsiTheme="majorHAnsi" w:cstheme="majorBidi"/>
      <w:bCs/>
      <w:sz w:val="28"/>
      <w:szCs w:val="28"/>
    </w:rPr>
  </w:style>
  <w:style w:type="character" w:customStyle="1" w:styleId="AppendixBHeading2Char">
    <w:name w:val="Appendix B Heading 2 Char"/>
    <w:basedOn w:val="Heading2Char"/>
    <w:link w:val="AppendixBHeading2"/>
    <w:rsid w:val="00E508DE"/>
    <w:rPr>
      <w:rFonts w:asciiTheme="majorHAnsi" w:eastAsiaTheme="majorEastAsia" w:hAnsiTheme="majorHAnsi" w:cstheme="majorBidi"/>
      <w:bCs/>
      <w:sz w:val="24"/>
      <w:szCs w:val="26"/>
    </w:rPr>
  </w:style>
  <w:style w:type="paragraph" w:customStyle="1" w:styleId="Appx1">
    <w:name w:val="Appx 1"/>
    <w:basedOn w:val="Heading2"/>
    <w:qFormat/>
    <w:rsid w:val="002359E6"/>
    <w:pPr>
      <w:numPr>
        <w:ilvl w:val="0"/>
        <w:numId w:val="0"/>
      </w:numPr>
    </w:pPr>
  </w:style>
  <w:style w:type="paragraph" w:customStyle="1" w:styleId="AppxBSub1">
    <w:name w:val="Appx B Sub1"/>
    <w:basedOn w:val="Heading2"/>
    <w:next w:val="Normal"/>
    <w:qFormat/>
    <w:rsid w:val="00464C65"/>
    <w:pPr>
      <w:numPr>
        <w:ilvl w:val="0"/>
        <w:numId w:val="0"/>
      </w:numPr>
    </w:pPr>
  </w:style>
  <w:style w:type="paragraph" w:styleId="EndnoteText">
    <w:name w:val="endnote text"/>
    <w:basedOn w:val="Normal"/>
    <w:link w:val="EndnoteTextChar"/>
    <w:uiPriority w:val="99"/>
    <w:semiHidden/>
    <w:unhideWhenUsed/>
    <w:rsid w:val="003C5490"/>
    <w:pPr>
      <w:spacing w:after="0"/>
    </w:pPr>
    <w:rPr>
      <w:sz w:val="20"/>
      <w:szCs w:val="20"/>
    </w:rPr>
  </w:style>
  <w:style w:type="character" w:customStyle="1" w:styleId="EndnoteTextChar">
    <w:name w:val="Endnote Text Char"/>
    <w:basedOn w:val="DefaultParagraphFont"/>
    <w:link w:val="EndnoteText"/>
    <w:uiPriority w:val="99"/>
    <w:semiHidden/>
    <w:rsid w:val="003C5490"/>
    <w:rPr>
      <w:sz w:val="20"/>
      <w:szCs w:val="20"/>
    </w:rPr>
  </w:style>
  <w:style w:type="character" w:styleId="EndnoteReference">
    <w:name w:val="endnote reference"/>
    <w:basedOn w:val="DefaultParagraphFont"/>
    <w:uiPriority w:val="99"/>
    <w:semiHidden/>
    <w:unhideWhenUsed/>
    <w:rsid w:val="003C5490"/>
    <w:rPr>
      <w:vertAlign w:val="superscript"/>
    </w:rPr>
  </w:style>
  <w:style w:type="table" w:customStyle="1" w:styleId="TableGridLight1">
    <w:name w:val="Table Grid Light1"/>
    <w:basedOn w:val="TableNormal"/>
    <w:uiPriority w:val="40"/>
    <w:rsid w:val="00C3271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1819">
      <w:bodyDiv w:val="1"/>
      <w:marLeft w:val="0"/>
      <w:marRight w:val="0"/>
      <w:marTop w:val="0"/>
      <w:marBottom w:val="0"/>
      <w:divBdr>
        <w:top w:val="none" w:sz="0" w:space="0" w:color="auto"/>
        <w:left w:val="none" w:sz="0" w:space="0" w:color="auto"/>
        <w:bottom w:val="none" w:sz="0" w:space="0" w:color="auto"/>
        <w:right w:val="none" w:sz="0" w:space="0" w:color="auto"/>
      </w:divBdr>
    </w:div>
    <w:div w:id="2362231">
      <w:bodyDiv w:val="1"/>
      <w:marLeft w:val="0"/>
      <w:marRight w:val="0"/>
      <w:marTop w:val="0"/>
      <w:marBottom w:val="0"/>
      <w:divBdr>
        <w:top w:val="none" w:sz="0" w:space="0" w:color="auto"/>
        <w:left w:val="none" w:sz="0" w:space="0" w:color="auto"/>
        <w:bottom w:val="none" w:sz="0" w:space="0" w:color="auto"/>
        <w:right w:val="none" w:sz="0" w:space="0" w:color="auto"/>
      </w:divBdr>
    </w:div>
    <w:div w:id="54089609">
      <w:bodyDiv w:val="1"/>
      <w:marLeft w:val="0"/>
      <w:marRight w:val="0"/>
      <w:marTop w:val="0"/>
      <w:marBottom w:val="0"/>
      <w:divBdr>
        <w:top w:val="none" w:sz="0" w:space="0" w:color="auto"/>
        <w:left w:val="none" w:sz="0" w:space="0" w:color="auto"/>
        <w:bottom w:val="none" w:sz="0" w:space="0" w:color="auto"/>
        <w:right w:val="none" w:sz="0" w:space="0" w:color="auto"/>
      </w:divBdr>
    </w:div>
    <w:div w:id="64227689">
      <w:bodyDiv w:val="1"/>
      <w:marLeft w:val="0"/>
      <w:marRight w:val="0"/>
      <w:marTop w:val="0"/>
      <w:marBottom w:val="0"/>
      <w:divBdr>
        <w:top w:val="none" w:sz="0" w:space="0" w:color="auto"/>
        <w:left w:val="none" w:sz="0" w:space="0" w:color="auto"/>
        <w:bottom w:val="none" w:sz="0" w:space="0" w:color="auto"/>
        <w:right w:val="none" w:sz="0" w:space="0" w:color="auto"/>
      </w:divBdr>
    </w:div>
    <w:div w:id="82843036">
      <w:bodyDiv w:val="1"/>
      <w:marLeft w:val="0"/>
      <w:marRight w:val="0"/>
      <w:marTop w:val="0"/>
      <w:marBottom w:val="0"/>
      <w:divBdr>
        <w:top w:val="none" w:sz="0" w:space="0" w:color="auto"/>
        <w:left w:val="none" w:sz="0" w:space="0" w:color="auto"/>
        <w:bottom w:val="none" w:sz="0" w:space="0" w:color="auto"/>
        <w:right w:val="none" w:sz="0" w:space="0" w:color="auto"/>
      </w:divBdr>
    </w:div>
    <w:div w:id="95444480">
      <w:bodyDiv w:val="1"/>
      <w:marLeft w:val="0"/>
      <w:marRight w:val="0"/>
      <w:marTop w:val="0"/>
      <w:marBottom w:val="0"/>
      <w:divBdr>
        <w:top w:val="none" w:sz="0" w:space="0" w:color="auto"/>
        <w:left w:val="none" w:sz="0" w:space="0" w:color="auto"/>
        <w:bottom w:val="none" w:sz="0" w:space="0" w:color="auto"/>
        <w:right w:val="none" w:sz="0" w:space="0" w:color="auto"/>
      </w:divBdr>
    </w:div>
    <w:div w:id="127288309">
      <w:bodyDiv w:val="1"/>
      <w:marLeft w:val="0"/>
      <w:marRight w:val="0"/>
      <w:marTop w:val="0"/>
      <w:marBottom w:val="0"/>
      <w:divBdr>
        <w:top w:val="none" w:sz="0" w:space="0" w:color="auto"/>
        <w:left w:val="none" w:sz="0" w:space="0" w:color="auto"/>
        <w:bottom w:val="none" w:sz="0" w:space="0" w:color="auto"/>
        <w:right w:val="none" w:sz="0" w:space="0" w:color="auto"/>
      </w:divBdr>
    </w:div>
    <w:div w:id="143010571">
      <w:bodyDiv w:val="1"/>
      <w:marLeft w:val="0"/>
      <w:marRight w:val="0"/>
      <w:marTop w:val="0"/>
      <w:marBottom w:val="0"/>
      <w:divBdr>
        <w:top w:val="none" w:sz="0" w:space="0" w:color="auto"/>
        <w:left w:val="none" w:sz="0" w:space="0" w:color="auto"/>
        <w:bottom w:val="none" w:sz="0" w:space="0" w:color="auto"/>
        <w:right w:val="none" w:sz="0" w:space="0" w:color="auto"/>
      </w:divBdr>
    </w:div>
    <w:div w:id="148642376">
      <w:bodyDiv w:val="1"/>
      <w:marLeft w:val="0"/>
      <w:marRight w:val="0"/>
      <w:marTop w:val="0"/>
      <w:marBottom w:val="0"/>
      <w:divBdr>
        <w:top w:val="none" w:sz="0" w:space="0" w:color="auto"/>
        <w:left w:val="none" w:sz="0" w:space="0" w:color="auto"/>
        <w:bottom w:val="none" w:sz="0" w:space="0" w:color="auto"/>
        <w:right w:val="none" w:sz="0" w:space="0" w:color="auto"/>
      </w:divBdr>
    </w:div>
    <w:div w:id="152913830">
      <w:bodyDiv w:val="1"/>
      <w:marLeft w:val="0"/>
      <w:marRight w:val="0"/>
      <w:marTop w:val="0"/>
      <w:marBottom w:val="0"/>
      <w:divBdr>
        <w:top w:val="none" w:sz="0" w:space="0" w:color="auto"/>
        <w:left w:val="none" w:sz="0" w:space="0" w:color="auto"/>
        <w:bottom w:val="none" w:sz="0" w:space="0" w:color="auto"/>
        <w:right w:val="none" w:sz="0" w:space="0" w:color="auto"/>
      </w:divBdr>
    </w:div>
    <w:div w:id="154228267">
      <w:bodyDiv w:val="1"/>
      <w:marLeft w:val="0"/>
      <w:marRight w:val="0"/>
      <w:marTop w:val="0"/>
      <w:marBottom w:val="0"/>
      <w:divBdr>
        <w:top w:val="none" w:sz="0" w:space="0" w:color="auto"/>
        <w:left w:val="none" w:sz="0" w:space="0" w:color="auto"/>
        <w:bottom w:val="none" w:sz="0" w:space="0" w:color="auto"/>
        <w:right w:val="none" w:sz="0" w:space="0" w:color="auto"/>
      </w:divBdr>
    </w:div>
    <w:div w:id="169491140">
      <w:bodyDiv w:val="1"/>
      <w:marLeft w:val="0"/>
      <w:marRight w:val="0"/>
      <w:marTop w:val="0"/>
      <w:marBottom w:val="0"/>
      <w:divBdr>
        <w:top w:val="none" w:sz="0" w:space="0" w:color="auto"/>
        <w:left w:val="none" w:sz="0" w:space="0" w:color="auto"/>
        <w:bottom w:val="none" w:sz="0" w:space="0" w:color="auto"/>
        <w:right w:val="none" w:sz="0" w:space="0" w:color="auto"/>
      </w:divBdr>
    </w:div>
    <w:div w:id="188879204">
      <w:bodyDiv w:val="1"/>
      <w:marLeft w:val="0"/>
      <w:marRight w:val="0"/>
      <w:marTop w:val="0"/>
      <w:marBottom w:val="0"/>
      <w:divBdr>
        <w:top w:val="none" w:sz="0" w:space="0" w:color="auto"/>
        <w:left w:val="none" w:sz="0" w:space="0" w:color="auto"/>
        <w:bottom w:val="none" w:sz="0" w:space="0" w:color="auto"/>
        <w:right w:val="none" w:sz="0" w:space="0" w:color="auto"/>
      </w:divBdr>
    </w:div>
    <w:div w:id="219446527">
      <w:bodyDiv w:val="1"/>
      <w:marLeft w:val="0"/>
      <w:marRight w:val="0"/>
      <w:marTop w:val="0"/>
      <w:marBottom w:val="0"/>
      <w:divBdr>
        <w:top w:val="none" w:sz="0" w:space="0" w:color="auto"/>
        <w:left w:val="none" w:sz="0" w:space="0" w:color="auto"/>
        <w:bottom w:val="none" w:sz="0" w:space="0" w:color="auto"/>
        <w:right w:val="none" w:sz="0" w:space="0" w:color="auto"/>
      </w:divBdr>
    </w:div>
    <w:div w:id="223836782">
      <w:bodyDiv w:val="1"/>
      <w:marLeft w:val="0"/>
      <w:marRight w:val="0"/>
      <w:marTop w:val="0"/>
      <w:marBottom w:val="0"/>
      <w:divBdr>
        <w:top w:val="none" w:sz="0" w:space="0" w:color="auto"/>
        <w:left w:val="none" w:sz="0" w:space="0" w:color="auto"/>
        <w:bottom w:val="none" w:sz="0" w:space="0" w:color="auto"/>
        <w:right w:val="none" w:sz="0" w:space="0" w:color="auto"/>
      </w:divBdr>
    </w:div>
    <w:div w:id="228423359">
      <w:bodyDiv w:val="1"/>
      <w:marLeft w:val="0"/>
      <w:marRight w:val="0"/>
      <w:marTop w:val="0"/>
      <w:marBottom w:val="0"/>
      <w:divBdr>
        <w:top w:val="none" w:sz="0" w:space="0" w:color="auto"/>
        <w:left w:val="none" w:sz="0" w:space="0" w:color="auto"/>
        <w:bottom w:val="none" w:sz="0" w:space="0" w:color="auto"/>
        <w:right w:val="none" w:sz="0" w:space="0" w:color="auto"/>
      </w:divBdr>
    </w:div>
    <w:div w:id="241531889">
      <w:bodyDiv w:val="1"/>
      <w:marLeft w:val="0"/>
      <w:marRight w:val="0"/>
      <w:marTop w:val="0"/>
      <w:marBottom w:val="0"/>
      <w:divBdr>
        <w:top w:val="none" w:sz="0" w:space="0" w:color="auto"/>
        <w:left w:val="none" w:sz="0" w:space="0" w:color="auto"/>
        <w:bottom w:val="none" w:sz="0" w:space="0" w:color="auto"/>
        <w:right w:val="none" w:sz="0" w:space="0" w:color="auto"/>
      </w:divBdr>
    </w:div>
    <w:div w:id="260181962">
      <w:bodyDiv w:val="1"/>
      <w:marLeft w:val="0"/>
      <w:marRight w:val="0"/>
      <w:marTop w:val="0"/>
      <w:marBottom w:val="0"/>
      <w:divBdr>
        <w:top w:val="none" w:sz="0" w:space="0" w:color="auto"/>
        <w:left w:val="none" w:sz="0" w:space="0" w:color="auto"/>
        <w:bottom w:val="none" w:sz="0" w:space="0" w:color="auto"/>
        <w:right w:val="none" w:sz="0" w:space="0" w:color="auto"/>
      </w:divBdr>
    </w:div>
    <w:div w:id="263852893">
      <w:bodyDiv w:val="1"/>
      <w:marLeft w:val="0"/>
      <w:marRight w:val="0"/>
      <w:marTop w:val="0"/>
      <w:marBottom w:val="0"/>
      <w:divBdr>
        <w:top w:val="none" w:sz="0" w:space="0" w:color="auto"/>
        <w:left w:val="none" w:sz="0" w:space="0" w:color="auto"/>
        <w:bottom w:val="none" w:sz="0" w:space="0" w:color="auto"/>
        <w:right w:val="none" w:sz="0" w:space="0" w:color="auto"/>
      </w:divBdr>
    </w:div>
    <w:div w:id="274681368">
      <w:bodyDiv w:val="1"/>
      <w:marLeft w:val="0"/>
      <w:marRight w:val="0"/>
      <w:marTop w:val="0"/>
      <w:marBottom w:val="0"/>
      <w:divBdr>
        <w:top w:val="none" w:sz="0" w:space="0" w:color="auto"/>
        <w:left w:val="none" w:sz="0" w:space="0" w:color="auto"/>
        <w:bottom w:val="none" w:sz="0" w:space="0" w:color="auto"/>
        <w:right w:val="none" w:sz="0" w:space="0" w:color="auto"/>
      </w:divBdr>
    </w:div>
    <w:div w:id="314573686">
      <w:bodyDiv w:val="1"/>
      <w:marLeft w:val="0"/>
      <w:marRight w:val="0"/>
      <w:marTop w:val="0"/>
      <w:marBottom w:val="0"/>
      <w:divBdr>
        <w:top w:val="none" w:sz="0" w:space="0" w:color="auto"/>
        <w:left w:val="none" w:sz="0" w:space="0" w:color="auto"/>
        <w:bottom w:val="none" w:sz="0" w:space="0" w:color="auto"/>
        <w:right w:val="none" w:sz="0" w:space="0" w:color="auto"/>
      </w:divBdr>
    </w:div>
    <w:div w:id="316501377">
      <w:bodyDiv w:val="1"/>
      <w:marLeft w:val="0"/>
      <w:marRight w:val="0"/>
      <w:marTop w:val="0"/>
      <w:marBottom w:val="0"/>
      <w:divBdr>
        <w:top w:val="none" w:sz="0" w:space="0" w:color="auto"/>
        <w:left w:val="none" w:sz="0" w:space="0" w:color="auto"/>
        <w:bottom w:val="none" w:sz="0" w:space="0" w:color="auto"/>
        <w:right w:val="none" w:sz="0" w:space="0" w:color="auto"/>
      </w:divBdr>
    </w:div>
    <w:div w:id="340204663">
      <w:bodyDiv w:val="1"/>
      <w:marLeft w:val="0"/>
      <w:marRight w:val="0"/>
      <w:marTop w:val="0"/>
      <w:marBottom w:val="0"/>
      <w:divBdr>
        <w:top w:val="none" w:sz="0" w:space="0" w:color="auto"/>
        <w:left w:val="none" w:sz="0" w:space="0" w:color="auto"/>
        <w:bottom w:val="none" w:sz="0" w:space="0" w:color="auto"/>
        <w:right w:val="none" w:sz="0" w:space="0" w:color="auto"/>
      </w:divBdr>
    </w:div>
    <w:div w:id="348726039">
      <w:bodyDiv w:val="1"/>
      <w:marLeft w:val="0"/>
      <w:marRight w:val="0"/>
      <w:marTop w:val="0"/>
      <w:marBottom w:val="0"/>
      <w:divBdr>
        <w:top w:val="none" w:sz="0" w:space="0" w:color="auto"/>
        <w:left w:val="none" w:sz="0" w:space="0" w:color="auto"/>
        <w:bottom w:val="none" w:sz="0" w:space="0" w:color="auto"/>
        <w:right w:val="none" w:sz="0" w:space="0" w:color="auto"/>
      </w:divBdr>
    </w:div>
    <w:div w:id="351999668">
      <w:bodyDiv w:val="1"/>
      <w:marLeft w:val="0"/>
      <w:marRight w:val="0"/>
      <w:marTop w:val="0"/>
      <w:marBottom w:val="0"/>
      <w:divBdr>
        <w:top w:val="none" w:sz="0" w:space="0" w:color="auto"/>
        <w:left w:val="none" w:sz="0" w:space="0" w:color="auto"/>
        <w:bottom w:val="none" w:sz="0" w:space="0" w:color="auto"/>
        <w:right w:val="none" w:sz="0" w:space="0" w:color="auto"/>
      </w:divBdr>
    </w:div>
    <w:div w:id="352459932">
      <w:bodyDiv w:val="1"/>
      <w:marLeft w:val="0"/>
      <w:marRight w:val="0"/>
      <w:marTop w:val="0"/>
      <w:marBottom w:val="0"/>
      <w:divBdr>
        <w:top w:val="none" w:sz="0" w:space="0" w:color="auto"/>
        <w:left w:val="none" w:sz="0" w:space="0" w:color="auto"/>
        <w:bottom w:val="none" w:sz="0" w:space="0" w:color="auto"/>
        <w:right w:val="none" w:sz="0" w:space="0" w:color="auto"/>
      </w:divBdr>
    </w:div>
    <w:div w:id="354575803">
      <w:bodyDiv w:val="1"/>
      <w:marLeft w:val="0"/>
      <w:marRight w:val="0"/>
      <w:marTop w:val="0"/>
      <w:marBottom w:val="0"/>
      <w:divBdr>
        <w:top w:val="none" w:sz="0" w:space="0" w:color="auto"/>
        <w:left w:val="none" w:sz="0" w:space="0" w:color="auto"/>
        <w:bottom w:val="none" w:sz="0" w:space="0" w:color="auto"/>
        <w:right w:val="none" w:sz="0" w:space="0" w:color="auto"/>
      </w:divBdr>
    </w:div>
    <w:div w:id="355278274">
      <w:bodyDiv w:val="1"/>
      <w:marLeft w:val="0"/>
      <w:marRight w:val="0"/>
      <w:marTop w:val="0"/>
      <w:marBottom w:val="0"/>
      <w:divBdr>
        <w:top w:val="none" w:sz="0" w:space="0" w:color="auto"/>
        <w:left w:val="none" w:sz="0" w:space="0" w:color="auto"/>
        <w:bottom w:val="none" w:sz="0" w:space="0" w:color="auto"/>
        <w:right w:val="none" w:sz="0" w:space="0" w:color="auto"/>
      </w:divBdr>
    </w:div>
    <w:div w:id="358048166">
      <w:bodyDiv w:val="1"/>
      <w:marLeft w:val="0"/>
      <w:marRight w:val="0"/>
      <w:marTop w:val="0"/>
      <w:marBottom w:val="0"/>
      <w:divBdr>
        <w:top w:val="none" w:sz="0" w:space="0" w:color="auto"/>
        <w:left w:val="none" w:sz="0" w:space="0" w:color="auto"/>
        <w:bottom w:val="none" w:sz="0" w:space="0" w:color="auto"/>
        <w:right w:val="none" w:sz="0" w:space="0" w:color="auto"/>
      </w:divBdr>
    </w:div>
    <w:div w:id="367342608">
      <w:bodyDiv w:val="1"/>
      <w:marLeft w:val="0"/>
      <w:marRight w:val="0"/>
      <w:marTop w:val="0"/>
      <w:marBottom w:val="0"/>
      <w:divBdr>
        <w:top w:val="none" w:sz="0" w:space="0" w:color="auto"/>
        <w:left w:val="none" w:sz="0" w:space="0" w:color="auto"/>
        <w:bottom w:val="none" w:sz="0" w:space="0" w:color="auto"/>
        <w:right w:val="none" w:sz="0" w:space="0" w:color="auto"/>
      </w:divBdr>
    </w:div>
    <w:div w:id="401484360">
      <w:bodyDiv w:val="1"/>
      <w:marLeft w:val="0"/>
      <w:marRight w:val="0"/>
      <w:marTop w:val="0"/>
      <w:marBottom w:val="0"/>
      <w:divBdr>
        <w:top w:val="none" w:sz="0" w:space="0" w:color="auto"/>
        <w:left w:val="none" w:sz="0" w:space="0" w:color="auto"/>
        <w:bottom w:val="none" w:sz="0" w:space="0" w:color="auto"/>
        <w:right w:val="none" w:sz="0" w:space="0" w:color="auto"/>
      </w:divBdr>
    </w:div>
    <w:div w:id="414135690">
      <w:bodyDiv w:val="1"/>
      <w:marLeft w:val="0"/>
      <w:marRight w:val="0"/>
      <w:marTop w:val="0"/>
      <w:marBottom w:val="0"/>
      <w:divBdr>
        <w:top w:val="none" w:sz="0" w:space="0" w:color="auto"/>
        <w:left w:val="none" w:sz="0" w:space="0" w:color="auto"/>
        <w:bottom w:val="none" w:sz="0" w:space="0" w:color="auto"/>
        <w:right w:val="none" w:sz="0" w:space="0" w:color="auto"/>
      </w:divBdr>
    </w:div>
    <w:div w:id="430666344">
      <w:bodyDiv w:val="1"/>
      <w:marLeft w:val="0"/>
      <w:marRight w:val="0"/>
      <w:marTop w:val="0"/>
      <w:marBottom w:val="0"/>
      <w:divBdr>
        <w:top w:val="none" w:sz="0" w:space="0" w:color="auto"/>
        <w:left w:val="none" w:sz="0" w:space="0" w:color="auto"/>
        <w:bottom w:val="none" w:sz="0" w:space="0" w:color="auto"/>
        <w:right w:val="none" w:sz="0" w:space="0" w:color="auto"/>
      </w:divBdr>
    </w:div>
    <w:div w:id="437067946">
      <w:bodyDiv w:val="1"/>
      <w:marLeft w:val="0"/>
      <w:marRight w:val="0"/>
      <w:marTop w:val="0"/>
      <w:marBottom w:val="0"/>
      <w:divBdr>
        <w:top w:val="none" w:sz="0" w:space="0" w:color="auto"/>
        <w:left w:val="none" w:sz="0" w:space="0" w:color="auto"/>
        <w:bottom w:val="none" w:sz="0" w:space="0" w:color="auto"/>
        <w:right w:val="none" w:sz="0" w:space="0" w:color="auto"/>
      </w:divBdr>
    </w:div>
    <w:div w:id="457067966">
      <w:bodyDiv w:val="1"/>
      <w:marLeft w:val="0"/>
      <w:marRight w:val="0"/>
      <w:marTop w:val="0"/>
      <w:marBottom w:val="0"/>
      <w:divBdr>
        <w:top w:val="none" w:sz="0" w:space="0" w:color="auto"/>
        <w:left w:val="none" w:sz="0" w:space="0" w:color="auto"/>
        <w:bottom w:val="none" w:sz="0" w:space="0" w:color="auto"/>
        <w:right w:val="none" w:sz="0" w:space="0" w:color="auto"/>
      </w:divBdr>
    </w:div>
    <w:div w:id="486751001">
      <w:bodyDiv w:val="1"/>
      <w:marLeft w:val="0"/>
      <w:marRight w:val="0"/>
      <w:marTop w:val="0"/>
      <w:marBottom w:val="0"/>
      <w:divBdr>
        <w:top w:val="none" w:sz="0" w:space="0" w:color="auto"/>
        <w:left w:val="none" w:sz="0" w:space="0" w:color="auto"/>
        <w:bottom w:val="none" w:sz="0" w:space="0" w:color="auto"/>
        <w:right w:val="none" w:sz="0" w:space="0" w:color="auto"/>
      </w:divBdr>
    </w:div>
    <w:div w:id="494105954">
      <w:bodyDiv w:val="1"/>
      <w:marLeft w:val="0"/>
      <w:marRight w:val="0"/>
      <w:marTop w:val="0"/>
      <w:marBottom w:val="0"/>
      <w:divBdr>
        <w:top w:val="none" w:sz="0" w:space="0" w:color="auto"/>
        <w:left w:val="none" w:sz="0" w:space="0" w:color="auto"/>
        <w:bottom w:val="none" w:sz="0" w:space="0" w:color="auto"/>
        <w:right w:val="none" w:sz="0" w:space="0" w:color="auto"/>
      </w:divBdr>
    </w:div>
    <w:div w:id="512300332">
      <w:bodyDiv w:val="1"/>
      <w:marLeft w:val="0"/>
      <w:marRight w:val="0"/>
      <w:marTop w:val="0"/>
      <w:marBottom w:val="0"/>
      <w:divBdr>
        <w:top w:val="none" w:sz="0" w:space="0" w:color="auto"/>
        <w:left w:val="none" w:sz="0" w:space="0" w:color="auto"/>
        <w:bottom w:val="none" w:sz="0" w:space="0" w:color="auto"/>
        <w:right w:val="none" w:sz="0" w:space="0" w:color="auto"/>
      </w:divBdr>
    </w:div>
    <w:div w:id="525949101">
      <w:bodyDiv w:val="1"/>
      <w:marLeft w:val="0"/>
      <w:marRight w:val="0"/>
      <w:marTop w:val="0"/>
      <w:marBottom w:val="0"/>
      <w:divBdr>
        <w:top w:val="none" w:sz="0" w:space="0" w:color="auto"/>
        <w:left w:val="none" w:sz="0" w:space="0" w:color="auto"/>
        <w:bottom w:val="none" w:sz="0" w:space="0" w:color="auto"/>
        <w:right w:val="none" w:sz="0" w:space="0" w:color="auto"/>
      </w:divBdr>
    </w:div>
    <w:div w:id="552542277">
      <w:bodyDiv w:val="1"/>
      <w:marLeft w:val="0"/>
      <w:marRight w:val="0"/>
      <w:marTop w:val="0"/>
      <w:marBottom w:val="0"/>
      <w:divBdr>
        <w:top w:val="none" w:sz="0" w:space="0" w:color="auto"/>
        <w:left w:val="none" w:sz="0" w:space="0" w:color="auto"/>
        <w:bottom w:val="none" w:sz="0" w:space="0" w:color="auto"/>
        <w:right w:val="none" w:sz="0" w:space="0" w:color="auto"/>
      </w:divBdr>
    </w:div>
    <w:div w:id="558980858">
      <w:bodyDiv w:val="1"/>
      <w:marLeft w:val="0"/>
      <w:marRight w:val="0"/>
      <w:marTop w:val="0"/>
      <w:marBottom w:val="0"/>
      <w:divBdr>
        <w:top w:val="none" w:sz="0" w:space="0" w:color="auto"/>
        <w:left w:val="none" w:sz="0" w:space="0" w:color="auto"/>
        <w:bottom w:val="none" w:sz="0" w:space="0" w:color="auto"/>
        <w:right w:val="none" w:sz="0" w:space="0" w:color="auto"/>
      </w:divBdr>
    </w:div>
    <w:div w:id="579488397">
      <w:bodyDiv w:val="1"/>
      <w:marLeft w:val="0"/>
      <w:marRight w:val="0"/>
      <w:marTop w:val="0"/>
      <w:marBottom w:val="0"/>
      <w:divBdr>
        <w:top w:val="none" w:sz="0" w:space="0" w:color="auto"/>
        <w:left w:val="none" w:sz="0" w:space="0" w:color="auto"/>
        <w:bottom w:val="none" w:sz="0" w:space="0" w:color="auto"/>
        <w:right w:val="none" w:sz="0" w:space="0" w:color="auto"/>
      </w:divBdr>
    </w:div>
    <w:div w:id="592779882">
      <w:bodyDiv w:val="1"/>
      <w:marLeft w:val="0"/>
      <w:marRight w:val="0"/>
      <w:marTop w:val="0"/>
      <w:marBottom w:val="0"/>
      <w:divBdr>
        <w:top w:val="none" w:sz="0" w:space="0" w:color="auto"/>
        <w:left w:val="none" w:sz="0" w:space="0" w:color="auto"/>
        <w:bottom w:val="none" w:sz="0" w:space="0" w:color="auto"/>
        <w:right w:val="none" w:sz="0" w:space="0" w:color="auto"/>
      </w:divBdr>
    </w:div>
    <w:div w:id="637492713">
      <w:bodyDiv w:val="1"/>
      <w:marLeft w:val="0"/>
      <w:marRight w:val="0"/>
      <w:marTop w:val="0"/>
      <w:marBottom w:val="0"/>
      <w:divBdr>
        <w:top w:val="none" w:sz="0" w:space="0" w:color="auto"/>
        <w:left w:val="none" w:sz="0" w:space="0" w:color="auto"/>
        <w:bottom w:val="none" w:sz="0" w:space="0" w:color="auto"/>
        <w:right w:val="none" w:sz="0" w:space="0" w:color="auto"/>
      </w:divBdr>
    </w:div>
    <w:div w:id="642202134">
      <w:bodyDiv w:val="1"/>
      <w:marLeft w:val="0"/>
      <w:marRight w:val="0"/>
      <w:marTop w:val="0"/>
      <w:marBottom w:val="0"/>
      <w:divBdr>
        <w:top w:val="none" w:sz="0" w:space="0" w:color="auto"/>
        <w:left w:val="none" w:sz="0" w:space="0" w:color="auto"/>
        <w:bottom w:val="none" w:sz="0" w:space="0" w:color="auto"/>
        <w:right w:val="none" w:sz="0" w:space="0" w:color="auto"/>
      </w:divBdr>
    </w:div>
    <w:div w:id="649796081">
      <w:bodyDiv w:val="1"/>
      <w:marLeft w:val="0"/>
      <w:marRight w:val="0"/>
      <w:marTop w:val="0"/>
      <w:marBottom w:val="0"/>
      <w:divBdr>
        <w:top w:val="none" w:sz="0" w:space="0" w:color="auto"/>
        <w:left w:val="none" w:sz="0" w:space="0" w:color="auto"/>
        <w:bottom w:val="none" w:sz="0" w:space="0" w:color="auto"/>
        <w:right w:val="none" w:sz="0" w:space="0" w:color="auto"/>
      </w:divBdr>
    </w:div>
    <w:div w:id="681512431">
      <w:bodyDiv w:val="1"/>
      <w:marLeft w:val="0"/>
      <w:marRight w:val="0"/>
      <w:marTop w:val="0"/>
      <w:marBottom w:val="0"/>
      <w:divBdr>
        <w:top w:val="none" w:sz="0" w:space="0" w:color="auto"/>
        <w:left w:val="none" w:sz="0" w:space="0" w:color="auto"/>
        <w:bottom w:val="none" w:sz="0" w:space="0" w:color="auto"/>
        <w:right w:val="none" w:sz="0" w:space="0" w:color="auto"/>
      </w:divBdr>
    </w:div>
    <w:div w:id="689725950">
      <w:bodyDiv w:val="1"/>
      <w:marLeft w:val="0"/>
      <w:marRight w:val="0"/>
      <w:marTop w:val="0"/>
      <w:marBottom w:val="0"/>
      <w:divBdr>
        <w:top w:val="none" w:sz="0" w:space="0" w:color="auto"/>
        <w:left w:val="none" w:sz="0" w:space="0" w:color="auto"/>
        <w:bottom w:val="none" w:sz="0" w:space="0" w:color="auto"/>
        <w:right w:val="none" w:sz="0" w:space="0" w:color="auto"/>
      </w:divBdr>
    </w:div>
    <w:div w:id="707072874">
      <w:bodyDiv w:val="1"/>
      <w:marLeft w:val="0"/>
      <w:marRight w:val="0"/>
      <w:marTop w:val="0"/>
      <w:marBottom w:val="0"/>
      <w:divBdr>
        <w:top w:val="none" w:sz="0" w:space="0" w:color="auto"/>
        <w:left w:val="none" w:sz="0" w:space="0" w:color="auto"/>
        <w:bottom w:val="none" w:sz="0" w:space="0" w:color="auto"/>
        <w:right w:val="none" w:sz="0" w:space="0" w:color="auto"/>
      </w:divBdr>
    </w:div>
    <w:div w:id="739984517">
      <w:bodyDiv w:val="1"/>
      <w:marLeft w:val="0"/>
      <w:marRight w:val="0"/>
      <w:marTop w:val="0"/>
      <w:marBottom w:val="0"/>
      <w:divBdr>
        <w:top w:val="none" w:sz="0" w:space="0" w:color="auto"/>
        <w:left w:val="none" w:sz="0" w:space="0" w:color="auto"/>
        <w:bottom w:val="none" w:sz="0" w:space="0" w:color="auto"/>
        <w:right w:val="none" w:sz="0" w:space="0" w:color="auto"/>
      </w:divBdr>
    </w:div>
    <w:div w:id="756023959">
      <w:bodyDiv w:val="1"/>
      <w:marLeft w:val="0"/>
      <w:marRight w:val="0"/>
      <w:marTop w:val="0"/>
      <w:marBottom w:val="0"/>
      <w:divBdr>
        <w:top w:val="none" w:sz="0" w:space="0" w:color="auto"/>
        <w:left w:val="none" w:sz="0" w:space="0" w:color="auto"/>
        <w:bottom w:val="none" w:sz="0" w:space="0" w:color="auto"/>
        <w:right w:val="none" w:sz="0" w:space="0" w:color="auto"/>
      </w:divBdr>
    </w:div>
    <w:div w:id="762188097">
      <w:bodyDiv w:val="1"/>
      <w:marLeft w:val="0"/>
      <w:marRight w:val="0"/>
      <w:marTop w:val="0"/>
      <w:marBottom w:val="0"/>
      <w:divBdr>
        <w:top w:val="none" w:sz="0" w:space="0" w:color="auto"/>
        <w:left w:val="none" w:sz="0" w:space="0" w:color="auto"/>
        <w:bottom w:val="none" w:sz="0" w:space="0" w:color="auto"/>
        <w:right w:val="none" w:sz="0" w:space="0" w:color="auto"/>
      </w:divBdr>
    </w:div>
    <w:div w:id="773016638">
      <w:bodyDiv w:val="1"/>
      <w:marLeft w:val="0"/>
      <w:marRight w:val="0"/>
      <w:marTop w:val="0"/>
      <w:marBottom w:val="0"/>
      <w:divBdr>
        <w:top w:val="none" w:sz="0" w:space="0" w:color="auto"/>
        <w:left w:val="none" w:sz="0" w:space="0" w:color="auto"/>
        <w:bottom w:val="none" w:sz="0" w:space="0" w:color="auto"/>
        <w:right w:val="none" w:sz="0" w:space="0" w:color="auto"/>
      </w:divBdr>
    </w:div>
    <w:div w:id="779762859">
      <w:bodyDiv w:val="1"/>
      <w:marLeft w:val="0"/>
      <w:marRight w:val="0"/>
      <w:marTop w:val="0"/>
      <w:marBottom w:val="0"/>
      <w:divBdr>
        <w:top w:val="none" w:sz="0" w:space="0" w:color="auto"/>
        <w:left w:val="none" w:sz="0" w:space="0" w:color="auto"/>
        <w:bottom w:val="none" w:sz="0" w:space="0" w:color="auto"/>
        <w:right w:val="none" w:sz="0" w:space="0" w:color="auto"/>
      </w:divBdr>
    </w:div>
    <w:div w:id="790633748">
      <w:bodyDiv w:val="1"/>
      <w:marLeft w:val="0"/>
      <w:marRight w:val="0"/>
      <w:marTop w:val="0"/>
      <w:marBottom w:val="0"/>
      <w:divBdr>
        <w:top w:val="none" w:sz="0" w:space="0" w:color="auto"/>
        <w:left w:val="none" w:sz="0" w:space="0" w:color="auto"/>
        <w:bottom w:val="none" w:sz="0" w:space="0" w:color="auto"/>
        <w:right w:val="none" w:sz="0" w:space="0" w:color="auto"/>
      </w:divBdr>
    </w:div>
    <w:div w:id="794058372">
      <w:bodyDiv w:val="1"/>
      <w:marLeft w:val="0"/>
      <w:marRight w:val="0"/>
      <w:marTop w:val="0"/>
      <w:marBottom w:val="0"/>
      <w:divBdr>
        <w:top w:val="none" w:sz="0" w:space="0" w:color="auto"/>
        <w:left w:val="none" w:sz="0" w:space="0" w:color="auto"/>
        <w:bottom w:val="none" w:sz="0" w:space="0" w:color="auto"/>
        <w:right w:val="none" w:sz="0" w:space="0" w:color="auto"/>
      </w:divBdr>
    </w:div>
    <w:div w:id="800226421">
      <w:bodyDiv w:val="1"/>
      <w:marLeft w:val="0"/>
      <w:marRight w:val="0"/>
      <w:marTop w:val="0"/>
      <w:marBottom w:val="0"/>
      <w:divBdr>
        <w:top w:val="none" w:sz="0" w:space="0" w:color="auto"/>
        <w:left w:val="none" w:sz="0" w:space="0" w:color="auto"/>
        <w:bottom w:val="none" w:sz="0" w:space="0" w:color="auto"/>
        <w:right w:val="none" w:sz="0" w:space="0" w:color="auto"/>
      </w:divBdr>
    </w:div>
    <w:div w:id="804348194">
      <w:bodyDiv w:val="1"/>
      <w:marLeft w:val="0"/>
      <w:marRight w:val="0"/>
      <w:marTop w:val="0"/>
      <w:marBottom w:val="0"/>
      <w:divBdr>
        <w:top w:val="none" w:sz="0" w:space="0" w:color="auto"/>
        <w:left w:val="none" w:sz="0" w:space="0" w:color="auto"/>
        <w:bottom w:val="none" w:sz="0" w:space="0" w:color="auto"/>
        <w:right w:val="none" w:sz="0" w:space="0" w:color="auto"/>
      </w:divBdr>
    </w:div>
    <w:div w:id="818112564">
      <w:bodyDiv w:val="1"/>
      <w:marLeft w:val="0"/>
      <w:marRight w:val="0"/>
      <w:marTop w:val="0"/>
      <w:marBottom w:val="0"/>
      <w:divBdr>
        <w:top w:val="none" w:sz="0" w:space="0" w:color="auto"/>
        <w:left w:val="none" w:sz="0" w:space="0" w:color="auto"/>
        <w:bottom w:val="none" w:sz="0" w:space="0" w:color="auto"/>
        <w:right w:val="none" w:sz="0" w:space="0" w:color="auto"/>
      </w:divBdr>
    </w:div>
    <w:div w:id="852184812">
      <w:bodyDiv w:val="1"/>
      <w:marLeft w:val="0"/>
      <w:marRight w:val="0"/>
      <w:marTop w:val="0"/>
      <w:marBottom w:val="0"/>
      <w:divBdr>
        <w:top w:val="none" w:sz="0" w:space="0" w:color="auto"/>
        <w:left w:val="none" w:sz="0" w:space="0" w:color="auto"/>
        <w:bottom w:val="none" w:sz="0" w:space="0" w:color="auto"/>
        <w:right w:val="none" w:sz="0" w:space="0" w:color="auto"/>
      </w:divBdr>
    </w:div>
    <w:div w:id="854421711">
      <w:bodyDiv w:val="1"/>
      <w:marLeft w:val="0"/>
      <w:marRight w:val="0"/>
      <w:marTop w:val="0"/>
      <w:marBottom w:val="0"/>
      <w:divBdr>
        <w:top w:val="none" w:sz="0" w:space="0" w:color="auto"/>
        <w:left w:val="none" w:sz="0" w:space="0" w:color="auto"/>
        <w:bottom w:val="none" w:sz="0" w:space="0" w:color="auto"/>
        <w:right w:val="none" w:sz="0" w:space="0" w:color="auto"/>
      </w:divBdr>
    </w:div>
    <w:div w:id="901596649">
      <w:bodyDiv w:val="1"/>
      <w:marLeft w:val="0"/>
      <w:marRight w:val="0"/>
      <w:marTop w:val="0"/>
      <w:marBottom w:val="0"/>
      <w:divBdr>
        <w:top w:val="none" w:sz="0" w:space="0" w:color="auto"/>
        <w:left w:val="none" w:sz="0" w:space="0" w:color="auto"/>
        <w:bottom w:val="none" w:sz="0" w:space="0" w:color="auto"/>
        <w:right w:val="none" w:sz="0" w:space="0" w:color="auto"/>
      </w:divBdr>
    </w:div>
    <w:div w:id="907501375">
      <w:bodyDiv w:val="1"/>
      <w:marLeft w:val="0"/>
      <w:marRight w:val="0"/>
      <w:marTop w:val="0"/>
      <w:marBottom w:val="0"/>
      <w:divBdr>
        <w:top w:val="none" w:sz="0" w:space="0" w:color="auto"/>
        <w:left w:val="none" w:sz="0" w:space="0" w:color="auto"/>
        <w:bottom w:val="none" w:sz="0" w:space="0" w:color="auto"/>
        <w:right w:val="none" w:sz="0" w:space="0" w:color="auto"/>
      </w:divBdr>
    </w:div>
    <w:div w:id="991638218">
      <w:bodyDiv w:val="1"/>
      <w:marLeft w:val="0"/>
      <w:marRight w:val="0"/>
      <w:marTop w:val="0"/>
      <w:marBottom w:val="0"/>
      <w:divBdr>
        <w:top w:val="none" w:sz="0" w:space="0" w:color="auto"/>
        <w:left w:val="none" w:sz="0" w:space="0" w:color="auto"/>
        <w:bottom w:val="none" w:sz="0" w:space="0" w:color="auto"/>
        <w:right w:val="none" w:sz="0" w:space="0" w:color="auto"/>
      </w:divBdr>
    </w:div>
    <w:div w:id="1034579857">
      <w:bodyDiv w:val="1"/>
      <w:marLeft w:val="0"/>
      <w:marRight w:val="0"/>
      <w:marTop w:val="0"/>
      <w:marBottom w:val="0"/>
      <w:divBdr>
        <w:top w:val="none" w:sz="0" w:space="0" w:color="auto"/>
        <w:left w:val="none" w:sz="0" w:space="0" w:color="auto"/>
        <w:bottom w:val="none" w:sz="0" w:space="0" w:color="auto"/>
        <w:right w:val="none" w:sz="0" w:space="0" w:color="auto"/>
      </w:divBdr>
    </w:div>
    <w:div w:id="1060250796">
      <w:bodyDiv w:val="1"/>
      <w:marLeft w:val="0"/>
      <w:marRight w:val="0"/>
      <w:marTop w:val="0"/>
      <w:marBottom w:val="0"/>
      <w:divBdr>
        <w:top w:val="none" w:sz="0" w:space="0" w:color="auto"/>
        <w:left w:val="none" w:sz="0" w:space="0" w:color="auto"/>
        <w:bottom w:val="none" w:sz="0" w:space="0" w:color="auto"/>
        <w:right w:val="none" w:sz="0" w:space="0" w:color="auto"/>
      </w:divBdr>
    </w:div>
    <w:div w:id="1066100330">
      <w:bodyDiv w:val="1"/>
      <w:marLeft w:val="0"/>
      <w:marRight w:val="0"/>
      <w:marTop w:val="0"/>
      <w:marBottom w:val="0"/>
      <w:divBdr>
        <w:top w:val="none" w:sz="0" w:space="0" w:color="auto"/>
        <w:left w:val="none" w:sz="0" w:space="0" w:color="auto"/>
        <w:bottom w:val="none" w:sz="0" w:space="0" w:color="auto"/>
        <w:right w:val="none" w:sz="0" w:space="0" w:color="auto"/>
      </w:divBdr>
    </w:div>
    <w:div w:id="1127314976">
      <w:bodyDiv w:val="1"/>
      <w:marLeft w:val="0"/>
      <w:marRight w:val="0"/>
      <w:marTop w:val="0"/>
      <w:marBottom w:val="0"/>
      <w:divBdr>
        <w:top w:val="none" w:sz="0" w:space="0" w:color="auto"/>
        <w:left w:val="none" w:sz="0" w:space="0" w:color="auto"/>
        <w:bottom w:val="none" w:sz="0" w:space="0" w:color="auto"/>
        <w:right w:val="none" w:sz="0" w:space="0" w:color="auto"/>
      </w:divBdr>
    </w:div>
    <w:div w:id="1148205110">
      <w:bodyDiv w:val="1"/>
      <w:marLeft w:val="0"/>
      <w:marRight w:val="0"/>
      <w:marTop w:val="0"/>
      <w:marBottom w:val="0"/>
      <w:divBdr>
        <w:top w:val="none" w:sz="0" w:space="0" w:color="auto"/>
        <w:left w:val="none" w:sz="0" w:space="0" w:color="auto"/>
        <w:bottom w:val="none" w:sz="0" w:space="0" w:color="auto"/>
        <w:right w:val="none" w:sz="0" w:space="0" w:color="auto"/>
      </w:divBdr>
    </w:div>
    <w:div w:id="1150831354">
      <w:bodyDiv w:val="1"/>
      <w:marLeft w:val="0"/>
      <w:marRight w:val="0"/>
      <w:marTop w:val="0"/>
      <w:marBottom w:val="0"/>
      <w:divBdr>
        <w:top w:val="none" w:sz="0" w:space="0" w:color="auto"/>
        <w:left w:val="none" w:sz="0" w:space="0" w:color="auto"/>
        <w:bottom w:val="none" w:sz="0" w:space="0" w:color="auto"/>
        <w:right w:val="none" w:sz="0" w:space="0" w:color="auto"/>
      </w:divBdr>
    </w:div>
    <w:div w:id="1191652175">
      <w:bodyDiv w:val="1"/>
      <w:marLeft w:val="0"/>
      <w:marRight w:val="0"/>
      <w:marTop w:val="0"/>
      <w:marBottom w:val="0"/>
      <w:divBdr>
        <w:top w:val="none" w:sz="0" w:space="0" w:color="auto"/>
        <w:left w:val="none" w:sz="0" w:space="0" w:color="auto"/>
        <w:bottom w:val="none" w:sz="0" w:space="0" w:color="auto"/>
        <w:right w:val="none" w:sz="0" w:space="0" w:color="auto"/>
      </w:divBdr>
    </w:div>
    <w:div w:id="1237319939">
      <w:bodyDiv w:val="1"/>
      <w:marLeft w:val="0"/>
      <w:marRight w:val="0"/>
      <w:marTop w:val="0"/>
      <w:marBottom w:val="0"/>
      <w:divBdr>
        <w:top w:val="none" w:sz="0" w:space="0" w:color="auto"/>
        <w:left w:val="none" w:sz="0" w:space="0" w:color="auto"/>
        <w:bottom w:val="none" w:sz="0" w:space="0" w:color="auto"/>
        <w:right w:val="none" w:sz="0" w:space="0" w:color="auto"/>
      </w:divBdr>
    </w:div>
    <w:div w:id="1247306210">
      <w:bodyDiv w:val="1"/>
      <w:marLeft w:val="0"/>
      <w:marRight w:val="0"/>
      <w:marTop w:val="0"/>
      <w:marBottom w:val="0"/>
      <w:divBdr>
        <w:top w:val="none" w:sz="0" w:space="0" w:color="auto"/>
        <w:left w:val="none" w:sz="0" w:space="0" w:color="auto"/>
        <w:bottom w:val="none" w:sz="0" w:space="0" w:color="auto"/>
        <w:right w:val="none" w:sz="0" w:space="0" w:color="auto"/>
      </w:divBdr>
    </w:div>
    <w:div w:id="1256282037">
      <w:bodyDiv w:val="1"/>
      <w:marLeft w:val="0"/>
      <w:marRight w:val="0"/>
      <w:marTop w:val="0"/>
      <w:marBottom w:val="0"/>
      <w:divBdr>
        <w:top w:val="none" w:sz="0" w:space="0" w:color="auto"/>
        <w:left w:val="none" w:sz="0" w:space="0" w:color="auto"/>
        <w:bottom w:val="none" w:sz="0" w:space="0" w:color="auto"/>
        <w:right w:val="none" w:sz="0" w:space="0" w:color="auto"/>
      </w:divBdr>
    </w:div>
    <w:div w:id="1257523387">
      <w:bodyDiv w:val="1"/>
      <w:marLeft w:val="0"/>
      <w:marRight w:val="0"/>
      <w:marTop w:val="0"/>
      <w:marBottom w:val="0"/>
      <w:divBdr>
        <w:top w:val="none" w:sz="0" w:space="0" w:color="auto"/>
        <w:left w:val="none" w:sz="0" w:space="0" w:color="auto"/>
        <w:bottom w:val="none" w:sz="0" w:space="0" w:color="auto"/>
        <w:right w:val="none" w:sz="0" w:space="0" w:color="auto"/>
      </w:divBdr>
    </w:div>
    <w:div w:id="1294411294">
      <w:bodyDiv w:val="1"/>
      <w:marLeft w:val="0"/>
      <w:marRight w:val="0"/>
      <w:marTop w:val="0"/>
      <w:marBottom w:val="0"/>
      <w:divBdr>
        <w:top w:val="none" w:sz="0" w:space="0" w:color="auto"/>
        <w:left w:val="none" w:sz="0" w:space="0" w:color="auto"/>
        <w:bottom w:val="none" w:sz="0" w:space="0" w:color="auto"/>
        <w:right w:val="none" w:sz="0" w:space="0" w:color="auto"/>
      </w:divBdr>
    </w:div>
    <w:div w:id="1297182368">
      <w:bodyDiv w:val="1"/>
      <w:marLeft w:val="0"/>
      <w:marRight w:val="0"/>
      <w:marTop w:val="0"/>
      <w:marBottom w:val="0"/>
      <w:divBdr>
        <w:top w:val="none" w:sz="0" w:space="0" w:color="auto"/>
        <w:left w:val="none" w:sz="0" w:space="0" w:color="auto"/>
        <w:bottom w:val="none" w:sz="0" w:space="0" w:color="auto"/>
        <w:right w:val="none" w:sz="0" w:space="0" w:color="auto"/>
      </w:divBdr>
    </w:div>
    <w:div w:id="1298296419">
      <w:bodyDiv w:val="1"/>
      <w:marLeft w:val="0"/>
      <w:marRight w:val="0"/>
      <w:marTop w:val="0"/>
      <w:marBottom w:val="0"/>
      <w:divBdr>
        <w:top w:val="none" w:sz="0" w:space="0" w:color="auto"/>
        <w:left w:val="none" w:sz="0" w:space="0" w:color="auto"/>
        <w:bottom w:val="none" w:sz="0" w:space="0" w:color="auto"/>
        <w:right w:val="none" w:sz="0" w:space="0" w:color="auto"/>
      </w:divBdr>
    </w:div>
    <w:div w:id="1307205320">
      <w:bodyDiv w:val="1"/>
      <w:marLeft w:val="0"/>
      <w:marRight w:val="0"/>
      <w:marTop w:val="0"/>
      <w:marBottom w:val="0"/>
      <w:divBdr>
        <w:top w:val="none" w:sz="0" w:space="0" w:color="auto"/>
        <w:left w:val="none" w:sz="0" w:space="0" w:color="auto"/>
        <w:bottom w:val="none" w:sz="0" w:space="0" w:color="auto"/>
        <w:right w:val="none" w:sz="0" w:space="0" w:color="auto"/>
      </w:divBdr>
    </w:div>
    <w:div w:id="1308708908">
      <w:bodyDiv w:val="1"/>
      <w:marLeft w:val="0"/>
      <w:marRight w:val="0"/>
      <w:marTop w:val="0"/>
      <w:marBottom w:val="0"/>
      <w:divBdr>
        <w:top w:val="none" w:sz="0" w:space="0" w:color="auto"/>
        <w:left w:val="none" w:sz="0" w:space="0" w:color="auto"/>
        <w:bottom w:val="none" w:sz="0" w:space="0" w:color="auto"/>
        <w:right w:val="none" w:sz="0" w:space="0" w:color="auto"/>
      </w:divBdr>
    </w:div>
    <w:div w:id="1311132637">
      <w:bodyDiv w:val="1"/>
      <w:marLeft w:val="0"/>
      <w:marRight w:val="0"/>
      <w:marTop w:val="0"/>
      <w:marBottom w:val="0"/>
      <w:divBdr>
        <w:top w:val="none" w:sz="0" w:space="0" w:color="auto"/>
        <w:left w:val="none" w:sz="0" w:space="0" w:color="auto"/>
        <w:bottom w:val="none" w:sz="0" w:space="0" w:color="auto"/>
        <w:right w:val="none" w:sz="0" w:space="0" w:color="auto"/>
      </w:divBdr>
    </w:div>
    <w:div w:id="1358962862">
      <w:bodyDiv w:val="1"/>
      <w:marLeft w:val="0"/>
      <w:marRight w:val="0"/>
      <w:marTop w:val="0"/>
      <w:marBottom w:val="0"/>
      <w:divBdr>
        <w:top w:val="none" w:sz="0" w:space="0" w:color="auto"/>
        <w:left w:val="none" w:sz="0" w:space="0" w:color="auto"/>
        <w:bottom w:val="none" w:sz="0" w:space="0" w:color="auto"/>
        <w:right w:val="none" w:sz="0" w:space="0" w:color="auto"/>
      </w:divBdr>
    </w:div>
    <w:div w:id="1361780875">
      <w:bodyDiv w:val="1"/>
      <w:marLeft w:val="0"/>
      <w:marRight w:val="0"/>
      <w:marTop w:val="0"/>
      <w:marBottom w:val="0"/>
      <w:divBdr>
        <w:top w:val="none" w:sz="0" w:space="0" w:color="auto"/>
        <w:left w:val="none" w:sz="0" w:space="0" w:color="auto"/>
        <w:bottom w:val="none" w:sz="0" w:space="0" w:color="auto"/>
        <w:right w:val="none" w:sz="0" w:space="0" w:color="auto"/>
      </w:divBdr>
    </w:div>
    <w:div w:id="1377271524">
      <w:bodyDiv w:val="1"/>
      <w:marLeft w:val="0"/>
      <w:marRight w:val="0"/>
      <w:marTop w:val="0"/>
      <w:marBottom w:val="0"/>
      <w:divBdr>
        <w:top w:val="none" w:sz="0" w:space="0" w:color="auto"/>
        <w:left w:val="none" w:sz="0" w:space="0" w:color="auto"/>
        <w:bottom w:val="none" w:sz="0" w:space="0" w:color="auto"/>
        <w:right w:val="none" w:sz="0" w:space="0" w:color="auto"/>
      </w:divBdr>
    </w:div>
    <w:div w:id="1382631930">
      <w:bodyDiv w:val="1"/>
      <w:marLeft w:val="0"/>
      <w:marRight w:val="0"/>
      <w:marTop w:val="0"/>
      <w:marBottom w:val="0"/>
      <w:divBdr>
        <w:top w:val="none" w:sz="0" w:space="0" w:color="auto"/>
        <w:left w:val="none" w:sz="0" w:space="0" w:color="auto"/>
        <w:bottom w:val="none" w:sz="0" w:space="0" w:color="auto"/>
        <w:right w:val="none" w:sz="0" w:space="0" w:color="auto"/>
      </w:divBdr>
    </w:div>
    <w:div w:id="1389449217">
      <w:bodyDiv w:val="1"/>
      <w:marLeft w:val="0"/>
      <w:marRight w:val="0"/>
      <w:marTop w:val="0"/>
      <w:marBottom w:val="0"/>
      <w:divBdr>
        <w:top w:val="none" w:sz="0" w:space="0" w:color="auto"/>
        <w:left w:val="none" w:sz="0" w:space="0" w:color="auto"/>
        <w:bottom w:val="none" w:sz="0" w:space="0" w:color="auto"/>
        <w:right w:val="none" w:sz="0" w:space="0" w:color="auto"/>
      </w:divBdr>
    </w:div>
    <w:div w:id="1402486683">
      <w:bodyDiv w:val="1"/>
      <w:marLeft w:val="0"/>
      <w:marRight w:val="0"/>
      <w:marTop w:val="0"/>
      <w:marBottom w:val="0"/>
      <w:divBdr>
        <w:top w:val="none" w:sz="0" w:space="0" w:color="auto"/>
        <w:left w:val="none" w:sz="0" w:space="0" w:color="auto"/>
        <w:bottom w:val="none" w:sz="0" w:space="0" w:color="auto"/>
        <w:right w:val="none" w:sz="0" w:space="0" w:color="auto"/>
      </w:divBdr>
    </w:div>
    <w:div w:id="1412697878">
      <w:bodyDiv w:val="1"/>
      <w:marLeft w:val="0"/>
      <w:marRight w:val="0"/>
      <w:marTop w:val="0"/>
      <w:marBottom w:val="0"/>
      <w:divBdr>
        <w:top w:val="none" w:sz="0" w:space="0" w:color="auto"/>
        <w:left w:val="none" w:sz="0" w:space="0" w:color="auto"/>
        <w:bottom w:val="none" w:sz="0" w:space="0" w:color="auto"/>
        <w:right w:val="none" w:sz="0" w:space="0" w:color="auto"/>
      </w:divBdr>
    </w:div>
    <w:div w:id="1431700976">
      <w:bodyDiv w:val="1"/>
      <w:marLeft w:val="0"/>
      <w:marRight w:val="0"/>
      <w:marTop w:val="0"/>
      <w:marBottom w:val="0"/>
      <w:divBdr>
        <w:top w:val="none" w:sz="0" w:space="0" w:color="auto"/>
        <w:left w:val="none" w:sz="0" w:space="0" w:color="auto"/>
        <w:bottom w:val="none" w:sz="0" w:space="0" w:color="auto"/>
        <w:right w:val="none" w:sz="0" w:space="0" w:color="auto"/>
      </w:divBdr>
    </w:div>
    <w:div w:id="1433470948">
      <w:bodyDiv w:val="1"/>
      <w:marLeft w:val="0"/>
      <w:marRight w:val="0"/>
      <w:marTop w:val="0"/>
      <w:marBottom w:val="0"/>
      <w:divBdr>
        <w:top w:val="none" w:sz="0" w:space="0" w:color="auto"/>
        <w:left w:val="none" w:sz="0" w:space="0" w:color="auto"/>
        <w:bottom w:val="none" w:sz="0" w:space="0" w:color="auto"/>
        <w:right w:val="none" w:sz="0" w:space="0" w:color="auto"/>
      </w:divBdr>
    </w:div>
    <w:div w:id="1463645726">
      <w:bodyDiv w:val="1"/>
      <w:marLeft w:val="0"/>
      <w:marRight w:val="0"/>
      <w:marTop w:val="0"/>
      <w:marBottom w:val="0"/>
      <w:divBdr>
        <w:top w:val="none" w:sz="0" w:space="0" w:color="auto"/>
        <w:left w:val="none" w:sz="0" w:space="0" w:color="auto"/>
        <w:bottom w:val="none" w:sz="0" w:space="0" w:color="auto"/>
        <w:right w:val="none" w:sz="0" w:space="0" w:color="auto"/>
      </w:divBdr>
    </w:div>
    <w:div w:id="1475102832">
      <w:bodyDiv w:val="1"/>
      <w:marLeft w:val="0"/>
      <w:marRight w:val="0"/>
      <w:marTop w:val="0"/>
      <w:marBottom w:val="0"/>
      <w:divBdr>
        <w:top w:val="none" w:sz="0" w:space="0" w:color="auto"/>
        <w:left w:val="none" w:sz="0" w:space="0" w:color="auto"/>
        <w:bottom w:val="none" w:sz="0" w:space="0" w:color="auto"/>
        <w:right w:val="none" w:sz="0" w:space="0" w:color="auto"/>
      </w:divBdr>
    </w:div>
    <w:div w:id="1492210410">
      <w:bodyDiv w:val="1"/>
      <w:marLeft w:val="0"/>
      <w:marRight w:val="0"/>
      <w:marTop w:val="0"/>
      <w:marBottom w:val="0"/>
      <w:divBdr>
        <w:top w:val="none" w:sz="0" w:space="0" w:color="auto"/>
        <w:left w:val="none" w:sz="0" w:space="0" w:color="auto"/>
        <w:bottom w:val="none" w:sz="0" w:space="0" w:color="auto"/>
        <w:right w:val="none" w:sz="0" w:space="0" w:color="auto"/>
      </w:divBdr>
    </w:div>
    <w:div w:id="1515069825">
      <w:bodyDiv w:val="1"/>
      <w:marLeft w:val="0"/>
      <w:marRight w:val="0"/>
      <w:marTop w:val="0"/>
      <w:marBottom w:val="0"/>
      <w:divBdr>
        <w:top w:val="none" w:sz="0" w:space="0" w:color="auto"/>
        <w:left w:val="none" w:sz="0" w:space="0" w:color="auto"/>
        <w:bottom w:val="none" w:sz="0" w:space="0" w:color="auto"/>
        <w:right w:val="none" w:sz="0" w:space="0" w:color="auto"/>
      </w:divBdr>
    </w:div>
    <w:div w:id="1521163909">
      <w:bodyDiv w:val="1"/>
      <w:marLeft w:val="0"/>
      <w:marRight w:val="0"/>
      <w:marTop w:val="0"/>
      <w:marBottom w:val="0"/>
      <w:divBdr>
        <w:top w:val="none" w:sz="0" w:space="0" w:color="auto"/>
        <w:left w:val="none" w:sz="0" w:space="0" w:color="auto"/>
        <w:bottom w:val="none" w:sz="0" w:space="0" w:color="auto"/>
        <w:right w:val="none" w:sz="0" w:space="0" w:color="auto"/>
      </w:divBdr>
    </w:div>
    <w:div w:id="1525560437">
      <w:bodyDiv w:val="1"/>
      <w:marLeft w:val="0"/>
      <w:marRight w:val="0"/>
      <w:marTop w:val="0"/>
      <w:marBottom w:val="0"/>
      <w:divBdr>
        <w:top w:val="none" w:sz="0" w:space="0" w:color="auto"/>
        <w:left w:val="none" w:sz="0" w:space="0" w:color="auto"/>
        <w:bottom w:val="none" w:sz="0" w:space="0" w:color="auto"/>
        <w:right w:val="none" w:sz="0" w:space="0" w:color="auto"/>
      </w:divBdr>
    </w:div>
    <w:div w:id="1526288355">
      <w:bodyDiv w:val="1"/>
      <w:marLeft w:val="0"/>
      <w:marRight w:val="0"/>
      <w:marTop w:val="0"/>
      <w:marBottom w:val="0"/>
      <w:divBdr>
        <w:top w:val="none" w:sz="0" w:space="0" w:color="auto"/>
        <w:left w:val="none" w:sz="0" w:space="0" w:color="auto"/>
        <w:bottom w:val="none" w:sz="0" w:space="0" w:color="auto"/>
        <w:right w:val="none" w:sz="0" w:space="0" w:color="auto"/>
      </w:divBdr>
    </w:div>
    <w:div w:id="1564756693">
      <w:bodyDiv w:val="1"/>
      <w:marLeft w:val="0"/>
      <w:marRight w:val="0"/>
      <w:marTop w:val="0"/>
      <w:marBottom w:val="0"/>
      <w:divBdr>
        <w:top w:val="none" w:sz="0" w:space="0" w:color="auto"/>
        <w:left w:val="none" w:sz="0" w:space="0" w:color="auto"/>
        <w:bottom w:val="none" w:sz="0" w:space="0" w:color="auto"/>
        <w:right w:val="none" w:sz="0" w:space="0" w:color="auto"/>
      </w:divBdr>
    </w:div>
    <w:div w:id="1582720023">
      <w:bodyDiv w:val="1"/>
      <w:marLeft w:val="0"/>
      <w:marRight w:val="0"/>
      <w:marTop w:val="0"/>
      <w:marBottom w:val="0"/>
      <w:divBdr>
        <w:top w:val="none" w:sz="0" w:space="0" w:color="auto"/>
        <w:left w:val="none" w:sz="0" w:space="0" w:color="auto"/>
        <w:bottom w:val="none" w:sz="0" w:space="0" w:color="auto"/>
        <w:right w:val="none" w:sz="0" w:space="0" w:color="auto"/>
      </w:divBdr>
    </w:div>
    <w:div w:id="1605922143">
      <w:bodyDiv w:val="1"/>
      <w:marLeft w:val="0"/>
      <w:marRight w:val="0"/>
      <w:marTop w:val="0"/>
      <w:marBottom w:val="0"/>
      <w:divBdr>
        <w:top w:val="none" w:sz="0" w:space="0" w:color="auto"/>
        <w:left w:val="none" w:sz="0" w:space="0" w:color="auto"/>
        <w:bottom w:val="none" w:sz="0" w:space="0" w:color="auto"/>
        <w:right w:val="none" w:sz="0" w:space="0" w:color="auto"/>
      </w:divBdr>
    </w:div>
    <w:div w:id="1656833694">
      <w:bodyDiv w:val="1"/>
      <w:marLeft w:val="0"/>
      <w:marRight w:val="0"/>
      <w:marTop w:val="0"/>
      <w:marBottom w:val="0"/>
      <w:divBdr>
        <w:top w:val="none" w:sz="0" w:space="0" w:color="auto"/>
        <w:left w:val="none" w:sz="0" w:space="0" w:color="auto"/>
        <w:bottom w:val="none" w:sz="0" w:space="0" w:color="auto"/>
        <w:right w:val="none" w:sz="0" w:space="0" w:color="auto"/>
      </w:divBdr>
    </w:div>
    <w:div w:id="1668173599">
      <w:bodyDiv w:val="1"/>
      <w:marLeft w:val="0"/>
      <w:marRight w:val="0"/>
      <w:marTop w:val="0"/>
      <w:marBottom w:val="0"/>
      <w:divBdr>
        <w:top w:val="none" w:sz="0" w:space="0" w:color="auto"/>
        <w:left w:val="none" w:sz="0" w:space="0" w:color="auto"/>
        <w:bottom w:val="none" w:sz="0" w:space="0" w:color="auto"/>
        <w:right w:val="none" w:sz="0" w:space="0" w:color="auto"/>
      </w:divBdr>
    </w:div>
    <w:div w:id="1673870553">
      <w:bodyDiv w:val="1"/>
      <w:marLeft w:val="0"/>
      <w:marRight w:val="0"/>
      <w:marTop w:val="0"/>
      <w:marBottom w:val="0"/>
      <w:divBdr>
        <w:top w:val="none" w:sz="0" w:space="0" w:color="auto"/>
        <w:left w:val="none" w:sz="0" w:space="0" w:color="auto"/>
        <w:bottom w:val="none" w:sz="0" w:space="0" w:color="auto"/>
        <w:right w:val="none" w:sz="0" w:space="0" w:color="auto"/>
      </w:divBdr>
    </w:div>
    <w:div w:id="1675062833">
      <w:bodyDiv w:val="1"/>
      <w:marLeft w:val="0"/>
      <w:marRight w:val="0"/>
      <w:marTop w:val="0"/>
      <w:marBottom w:val="0"/>
      <w:divBdr>
        <w:top w:val="none" w:sz="0" w:space="0" w:color="auto"/>
        <w:left w:val="none" w:sz="0" w:space="0" w:color="auto"/>
        <w:bottom w:val="none" w:sz="0" w:space="0" w:color="auto"/>
        <w:right w:val="none" w:sz="0" w:space="0" w:color="auto"/>
      </w:divBdr>
    </w:div>
    <w:div w:id="1692994988">
      <w:bodyDiv w:val="1"/>
      <w:marLeft w:val="0"/>
      <w:marRight w:val="0"/>
      <w:marTop w:val="0"/>
      <w:marBottom w:val="0"/>
      <w:divBdr>
        <w:top w:val="none" w:sz="0" w:space="0" w:color="auto"/>
        <w:left w:val="none" w:sz="0" w:space="0" w:color="auto"/>
        <w:bottom w:val="none" w:sz="0" w:space="0" w:color="auto"/>
        <w:right w:val="none" w:sz="0" w:space="0" w:color="auto"/>
      </w:divBdr>
    </w:div>
    <w:div w:id="1703827146">
      <w:bodyDiv w:val="1"/>
      <w:marLeft w:val="0"/>
      <w:marRight w:val="0"/>
      <w:marTop w:val="0"/>
      <w:marBottom w:val="0"/>
      <w:divBdr>
        <w:top w:val="none" w:sz="0" w:space="0" w:color="auto"/>
        <w:left w:val="none" w:sz="0" w:space="0" w:color="auto"/>
        <w:bottom w:val="none" w:sz="0" w:space="0" w:color="auto"/>
        <w:right w:val="none" w:sz="0" w:space="0" w:color="auto"/>
      </w:divBdr>
    </w:div>
    <w:div w:id="1706952027">
      <w:bodyDiv w:val="1"/>
      <w:marLeft w:val="0"/>
      <w:marRight w:val="0"/>
      <w:marTop w:val="0"/>
      <w:marBottom w:val="0"/>
      <w:divBdr>
        <w:top w:val="none" w:sz="0" w:space="0" w:color="auto"/>
        <w:left w:val="none" w:sz="0" w:space="0" w:color="auto"/>
        <w:bottom w:val="none" w:sz="0" w:space="0" w:color="auto"/>
        <w:right w:val="none" w:sz="0" w:space="0" w:color="auto"/>
      </w:divBdr>
    </w:div>
    <w:div w:id="1729527805">
      <w:bodyDiv w:val="1"/>
      <w:marLeft w:val="0"/>
      <w:marRight w:val="0"/>
      <w:marTop w:val="0"/>
      <w:marBottom w:val="0"/>
      <w:divBdr>
        <w:top w:val="none" w:sz="0" w:space="0" w:color="auto"/>
        <w:left w:val="none" w:sz="0" w:space="0" w:color="auto"/>
        <w:bottom w:val="none" w:sz="0" w:space="0" w:color="auto"/>
        <w:right w:val="none" w:sz="0" w:space="0" w:color="auto"/>
      </w:divBdr>
    </w:div>
    <w:div w:id="1729717542">
      <w:bodyDiv w:val="1"/>
      <w:marLeft w:val="0"/>
      <w:marRight w:val="0"/>
      <w:marTop w:val="0"/>
      <w:marBottom w:val="0"/>
      <w:divBdr>
        <w:top w:val="none" w:sz="0" w:space="0" w:color="auto"/>
        <w:left w:val="none" w:sz="0" w:space="0" w:color="auto"/>
        <w:bottom w:val="none" w:sz="0" w:space="0" w:color="auto"/>
        <w:right w:val="none" w:sz="0" w:space="0" w:color="auto"/>
      </w:divBdr>
    </w:div>
    <w:div w:id="1730155130">
      <w:bodyDiv w:val="1"/>
      <w:marLeft w:val="0"/>
      <w:marRight w:val="0"/>
      <w:marTop w:val="0"/>
      <w:marBottom w:val="0"/>
      <w:divBdr>
        <w:top w:val="none" w:sz="0" w:space="0" w:color="auto"/>
        <w:left w:val="none" w:sz="0" w:space="0" w:color="auto"/>
        <w:bottom w:val="none" w:sz="0" w:space="0" w:color="auto"/>
        <w:right w:val="none" w:sz="0" w:space="0" w:color="auto"/>
      </w:divBdr>
    </w:div>
    <w:div w:id="1747651233">
      <w:bodyDiv w:val="1"/>
      <w:marLeft w:val="0"/>
      <w:marRight w:val="0"/>
      <w:marTop w:val="0"/>
      <w:marBottom w:val="0"/>
      <w:divBdr>
        <w:top w:val="none" w:sz="0" w:space="0" w:color="auto"/>
        <w:left w:val="none" w:sz="0" w:space="0" w:color="auto"/>
        <w:bottom w:val="none" w:sz="0" w:space="0" w:color="auto"/>
        <w:right w:val="none" w:sz="0" w:space="0" w:color="auto"/>
      </w:divBdr>
    </w:div>
    <w:div w:id="1757164875">
      <w:bodyDiv w:val="1"/>
      <w:marLeft w:val="0"/>
      <w:marRight w:val="0"/>
      <w:marTop w:val="0"/>
      <w:marBottom w:val="0"/>
      <w:divBdr>
        <w:top w:val="none" w:sz="0" w:space="0" w:color="auto"/>
        <w:left w:val="none" w:sz="0" w:space="0" w:color="auto"/>
        <w:bottom w:val="none" w:sz="0" w:space="0" w:color="auto"/>
        <w:right w:val="none" w:sz="0" w:space="0" w:color="auto"/>
      </w:divBdr>
    </w:div>
    <w:div w:id="1768892409">
      <w:bodyDiv w:val="1"/>
      <w:marLeft w:val="0"/>
      <w:marRight w:val="0"/>
      <w:marTop w:val="0"/>
      <w:marBottom w:val="0"/>
      <w:divBdr>
        <w:top w:val="none" w:sz="0" w:space="0" w:color="auto"/>
        <w:left w:val="none" w:sz="0" w:space="0" w:color="auto"/>
        <w:bottom w:val="none" w:sz="0" w:space="0" w:color="auto"/>
        <w:right w:val="none" w:sz="0" w:space="0" w:color="auto"/>
      </w:divBdr>
    </w:div>
    <w:div w:id="1788042595">
      <w:bodyDiv w:val="1"/>
      <w:marLeft w:val="0"/>
      <w:marRight w:val="0"/>
      <w:marTop w:val="0"/>
      <w:marBottom w:val="0"/>
      <w:divBdr>
        <w:top w:val="none" w:sz="0" w:space="0" w:color="auto"/>
        <w:left w:val="none" w:sz="0" w:space="0" w:color="auto"/>
        <w:bottom w:val="none" w:sz="0" w:space="0" w:color="auto"/>
        <w:right w:val="none" w:sz="0" w:space="0" w:color="auto"/>
      </w:divBdr>
    </w:div>
    <w:div w:id="1795248236">
      <w:bodyDiv w:val="1"/>
      <w:marLeft w:val="0"/>
      <w:marRight w:val="0"/>
      <w:marTop w:val="0"/>
      <w:marBottom w:val="0"/>
      <w:divBdr>
        <w:top w:val="none" w:sz="0" w:space="0" w:color="auto"/>
        <w:left w:val="none" w:sz="0" w:space="0" w:color="auto"/>
        <w:bottom w:val="none" w:sz="0" w:space="0" w:color="auto"/>
        <w:right w:val="none" w:sz="0" w:space="0" w:color="auto"/>
      </w:divBdr>
    </w:div>
    <w:div w:id="1801848404">
      <w:bodyDiv w:val="1"/>
      <w:marLeft w:val="0"/>
      <w:marRight w:val="0"/>
      <w:marTop w:val="0"/>
      <w:marBottom w:val="0"/>
      <w:divBdr>
        <w:top w:val="none" w:sz="0" w:space="0" w:color="auto"/>
        <w:left w:val="none" w:sz="0" w:space="0" w:color="auto"/>
        <w:bottom w:val="none" w:sz="0" w:space="0" w:color="auto"/>
        <w:right w:val="none" w:sz="0" w:space="0" w:color="auto"/>
      </w:divBdr>
    </w:div>
    <w:div w:id="1859661850">
      <w:bodyDiv w:val="1"/>
      <w:marLeft w:val="0"/>
      <w:marRight w:val="0"/>
      <w:marTop w:val="0"/>
      <w:marBottom w:val="0"/>
      <w:divBdr>
        <w:top w:val="none" w:sz="0" w:space="0" w:color="auto"/>
        <w:left w:val="none" w:sz="0" w:space="0" w:color="auto"/>
        <w:bottom w:val="none" w:sz="0" w:space="0" w:color="auto"/>
        <w:right w:val="none" w:sz="0" w:space="0" w:color="auto"/>
      </w:divBdr>
    </w:div>
    <w:div w:id="1872373900">
      <w:bodyDiv w:val="1"/>
      <w:marLeft w:val="0"/>
      <w:marRight w:val="0"/>
      <w:marTop w:val="0"/>
      <w:marBottom w:val="0"/>
      <w:divBdr>
        <w:top w:val="none" w:sz="0" w:space="0" w:color="auto"/>
        <w:left w:val="none" w:sz="0" w:space="0" w:color="auto"/>
        <w:bottom w:val="none" w:sz="0" w:space="0" w:color="auto"/>
        <w:right w:val="none" w:sz="0" w:space="0" w:color="auto"/>
      </w:divBdr>
    </w:div>
    <w:div w:id="1892109156">
      <w:bodyDiv w:val="1"/>
      <w:marLeft w:val="0"/>
      <w:marRight w:val="0"/>
      <w:marTop w:val="0"/>
      <w:marBottom w:val="0"/>
      <w:divBdr>
        <w:top w:val="none" w:sz="0" w:space="0" w:color="auto"/>
        <w:left w:val="none" w:sz="0" w:space="0" w:color="auto"/>
        <w:bottom w:val="none" w:sz="0" w:space="0" w:color="auto"/>
        <w:right w:val="none" w:sz="0" w:space="0" w:color="auto"/>
      </w:divBdr>
    </w:div>
    <w:div w:id="1900358577">
      <w:bodyDiv w:val="1"/>
      <w:marLeft w:val="0"/>
      <w:marRight w:val="0"/>
      <w:marTop w:val="0"/>
      <w:marBottom w:val="0"/>
      <w:divBdr>
        <w:top w:val="none" w:sz="0" w:space="0" w:color="auto"/>
        <w:left w:val="none" w:sz="0" w:space="0" w:color="auto"/>
        <w:bottom w:val="none" w:sz="0" w:space="0" w:color="auto"/>
        <w:right w:val="none" w:sz="0" w:space="0" w:color="auto"/>
      </w:divBdr>
    </w:div>
    <w:div w:id="1917130681">
      <w:bodyDiv w:val="1"/>
      <w:marLeft w:val="0"/>
      <w:marRight w:val="0"/>
      <w:marTop w:val="0"/>
      <w:marBottom w:val="0"/>
      <w:divBdr>
        <w:top w:val="none" w:sz="0" w:space="0" w:color="auto"/>
        <w:left w:val="none" w:sz="0" w:space="0" w:color="auto"/>
        <w:bottom w:val="none" w:sz="0" w:space="0" w:color="auto"/>
        <w:right w:val="none" w:sz="0" w:space="0" w:color="auto"/>
      </w:divBdr>
    </w:div>
    <w:div w:id="1961497476">
      <w:bodyDiv w:val="1"/>
      <w:marLeft w:val="0"/>
      <w:marRight w:val="0"/>
      <w:marTop w:val="0"/>
      <w:marBottom w:val="0"/>
      <w:divBdr>
        <w:top w:val="none" w:sz="0" w:space="0" w:color="auto"/>
        <w:left w:val="none" w:sz="0" w:space="0" w:color="auto"/>
        <w:bottom w:val="none" w:sz="0" w:space="0" w:color="auto"/>
        <w:right w:val="none" w:sz="0" w:space="0" w:color="auto"/>
      </w:divBdr>
    </w:div>
    <w:div w:id="2004812596">
      <w:bodyDiv w:val="1"/>
      <w:marLeft w:val="0"/>
      <w:marRight w:val="0"/>
      <w:marTop w:val="0"/>
      <w:marBottom w:val="0"/>
      <w:divBdr>
        <w:top w:val="none" w:sz="0" w:space="0" w:color="auto"/>
        <w:left w:val="none" w:sz="0" w:space="0" w:color="auto"/>
        <w:bottom w:val="none" w:sz="0" w:space="0" w:color="auto"/>
        <w:right w:val="none" w:sz="0" w:space="0" w:color="auto"/>
      </w:divBdr>
    </w:div>
    <w:div w:id="2013995642">
      <w:bodyDiv w:val="1"/>
      <w:marLeft w:val="0"/>
      <w:marRight w:val="0"/>
      <w:marTop w:val="0"/>
      <w:marBottom w:val="0"/>
      <w:divBdr>
        <w:top w:val="none" w:sz="0" w:space="0" w:color="auto"/>
        <w:left w:val="none" w:sz="0" w:space="0" w:color="auto"/>
        <w:bottom w:val="none" w:sz="0" w:space="0" w:color="auto"/>
        <w:right w:val="none" w:sz="0" w:space="0" w:color="auto"/>
      </w:divBdr>
    </w:div>
    <w:div w:id="2015303515">
      <w:bodyDiv w:val="1"/>
      <w:marLeft w:val="0"/>
      <w:marRight w:val="0"/>
      <w:marTop w:val="0"/>
      <w:marBottom w:val="0"/>
      <w:divBdr>
        <w:top w:val="none" w:sz="0" w:space="0" w:color="auto"/>
        <w:left w:val="none" w:sz="0" w:space="0" w:color="auto"/>
        <w:bottom w:val="none" w:sz="0" w:space="0" w:color="auto"/>
        <w:right w:val="none" w:sz="0" w:space="0" w:color="auto"/>
      </w:divBdr>
    </w:div>
    <w:div w:id="2020152266">
      <w:bodyDiv w:val="1"/>
      <w:marLeft w:val="0"/>
      <w:marRight w:val="0"/>
      <w:marTop w:val="0"/>
      <w:marBottom w:val="0"/>
      <w:divBdr>
        <w:top w:val="none" w:sz="0" w:space="0" w:color="auto"/>
        <w:left w:val="none" w:sz="0" w:space="0" w:color="auto"/>
        <w:bottom w:val="none" w:sz="0" w:space="0" w:color="auto"/>
        <w:right w:val="none" w:sz="0" w:space="0" w:color="auto"/>
      </w:divBdr>
    </w:div>
    <w:div w:id="2026590134">
      <w:bodyDiv w:val="1"/>
      <w:marLeft w:val="0"/>
      <w:marRight w:val="0"/>
      <w:marTop w:val="0"/>
      <w:marBottom w:val="0"/>
      <w:divBdr>
        <w:top w:val="none" w:sz="0" w:space="0" w:color="auto"/>
        <w:left w:val="none" w:sz="0" w:space="0" w:color="auto"/>
        <w:bottom w:val="none" w:sz="0" w:space="0" w:color="auto"/>
        <w:right w:val="none" w:sz="0" w:space="0" w:color="auto"/>
      </w:divBdr>
    </w:div>
    <w:div w:id="2029987671">
      <w:bodyDiv w:val="1"/>
      <w:marLeft w:val="0"/>
      <w:marRight w:val="0"/>
      <w:marTop w:val="0"/>
      <w:marBottom w:val="0"/>
      <w:divBdr>
        <w:top w:val="none" w:sz="0" w:space="0" w:color="auto"/>
        <w:left w:val="none" w:sz="0" w:space="0" w:color="auto"/>
        <w:bottom w:val="none" w:sz="0" w:space="0" w:color="auto"/>
        <w:right w:val="none" w:sz="0" w:space="0" w:color="auto"/>
      </w:divBdr>
    </w:div>
    <w:div w:id="2033603865">
      <w:bodyDiv w:val="1"/>
      <w:marLeft w:val="0"/>
      <w:marRight w:val="0"/>
      <w:marTop w:val="0"/>
      <w:marBottom w:val="0"/>
      <w:divBdr>
        <w:top w:val="none" w:sz="0" w:space="0" w:color="auto"/>
        <w:left w:val="none" w:sz="0" w:space="0" w:color="auto"/>
        <w:bottom w:val="none" w:sz="0" w:space="0" w:color="auto"/>
        <w:right w:val="none" w:sz="0" w:space="0" w:color="auto"/>
      </w:divBdr>
    </w:div>
    <w:div w:id="2047176340">
      <w:bodyDiv w:val="1"/>
      <w:marLeft w:val="0"/>
      <w:marRight w:val="0"/>
      <w:marTop w:val="0"/>
      <w:marBottom w:val="0"/>
      <w:divBdr>
        <w:top w:val="none" w:sz="0" w:space="0" w:color="auto"/>
        <w:left w:val="none" w:sz="0" w:space="0" w:color="auto"/>
        <w:bottom w:val="none" w:sz="0" w:space="0" w:color="auto"/>
        <w:right w:val="none" w:sz="0" w:space="0" w:color="auto"/>
      </w:divBdr>
    </w:div>
    <w:div w:id="2050647070">
      <w:bodyDiv w:val="1"/>
      <w:marLeft w:val="0"/>
      <w:marRight w:val="0"/>
      <w:marTop w:val="0"/>
      <w:marBottom w:val="0"/>
      <w:divBdr>
        <w:top w:val="none" w:sz="0" w:space="0" w:color="auto"/>
        <w:left w:val="none" w:sz="0" w:space="0" w:color="auto"/>
        <w:bottom w:val="none" w:sz="0" w:space="0" w:color="auto"/>
        <w:right w:val="none" w:sz="0" w:space="0" w:color="auto"/>
      </w:divBdr>
    </w:div>
    <w:div w:id="2081898379">
      <w:bodyDiv w:val="1"/>
      <w:marLeft w:val="0"/>
      <w:marRight w:val="0"/>
      <w:marTop w:val="0"/>
      <w:marBottom w:val="0"/>
      <w:divBdr>
        <w:top w:val="none" w:sz="0" w:space="0" w:color="auto"/>
        <w:left w:val="none" w:sz="0" w:space="0" w:color="auto"/>
        <w:bottom w:val="none" w:sz="0" w:space="0" w:color="auto"/>
        <w:right w:val="none" w:sz="0" w:space="0" w:color="auto"/>
      </w:divBdr>
    </w:div>
    <w:div w:id="2088073054">
      <w:bodyDiv w:val="1"/>
      <w:marLeft w:val="0"/>
      <w:marRight w:val="0"/>
      <w:marTop w:val="0"/>
      <w:marBottom w:val="0"/>
      <w:divBdr>
        <w:top w:val="none" w:sz="0" w:space="0" w:color="auto"/>
        <w:left w:val="none" w:sz="0" w:space="0" w:color="auto"/>
        <w:bottom w:val="none" w:sz="0" w:space="0" w:color="auto"/>
        <w:right w:val="none" w:sz="0" w:space="0" w:color="auto"/>
      </w:divBdr>
    </w:div>
    <w:div w:id="2114786571">
      <w:bodyDiv w:val="1"/>
      <w:marLeft w:val="0"/>
      <w:marRight w:val="0"/>
      <w:marTop w:val="0"/>
      <w:marBottom w:val="0"/>
      <w:divBdr>
        <w:top w:val="none" w:sz="0" w:space="0" w:color="auto"/>
        <w:left w:val="none" w:sz="0" w:space="0" w:color="auto"/>
        <w:bottom w:val="none" w:sz="0" w:space="0" w:color="auto"/>
        <w:right w:val="none" w:sz="0" w:space="0" w:color="auto"/>
      </w:divBdr>
    </w:div>
    <w:div w:id="2120299098">
      <w:bodyDiv w:val="1"/>
      <w:marLeft w:val="0"/>
      <w:marRight w:val="0"/>
      <w:marTop w:val="0"/>
      <w:marBottom w:val="0"/>
      <w:divBdr>
        <w:top w:val="none" w:sz="0" w:space="0" w:color="auto"/>
        <w:left w:val="none" w:sz="0" w:space="0" w:color="auto"/>
        <w:bottom w:val="none" w:sz="0" w:space="0" w:color="auto"/>
        <w:right w:val="none" w:sz="0" w:space="0" w:color="auto"/>
      </w:divBdr>
    </w:div>
    <w:div w:id="2136480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image" Target="media/image77.png"/><Relationship Id="rId89" Type="http://schemas.openxmlformats.org/officeDocument/2006/relationships/image" Target="media/image82.pn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emf"/><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87" Type="http://schemas.openxmlformats.org/officeDocument/2006/relationships/image" Target="media/image80.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5.png"/><Relationship Id="rId90" Type="http://schemas.openxmlformats.org/officeDocument/2006/relationships/header" Target="header1.xml"/><Relationship Id="rId95" Type="http://schemas.openxmlformats.org/officeDocument/2006/relationships/theme" Target="theme/theme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image" Target="media/image78.png"/><Relationship Id="rId93"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image" Target="media/image81.png"/><Relationship Id="rId9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32DF72-016D-44EE-8964-6E0B666705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537</TotalTime>
  <Pages>39</Pages>
  <Words>4007</Words>
  <Characters>20717</Characters>
  <Application>Microsoft Office Word</Application>
  <DocSecurity>0</DocSecurity>
  <Lines>986</Lines>
  <Paragraphs>603</Paragraphs>
  <ScaleCrop>false</ScaleCrop>
  <HeadingPairs>
    <vt:vector size="2" baseType="variant">
      <vt:variant>
        <vt:lpstr>Title</vt:lpstr>
      </vt:variant>
      <vt:variant>
        <vt:i4>1</vt:i4>
      </vt:variant>
    </vt:vector>
  </HeadingPairs>
  <TitlesOfParts>
    <vt:vector size="1" baseType="lpstr">
      <vt:lpstr/>
    </vt:vector>
  </TitlesOfParts>
  <Company>John M Hill, PhD, PE</Company>
  <LinksUpToDate>false</LinksUpToDate>
  <CharactersWithSpaces>24121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CPUC Ex Ante Team</dc:creator>
  <cp:lastModifiedBy>James Hirsch</cp:lastModifiedBy>
  <cp:revision>25</cp:revision>
  <dcterms:created xsi:type="dcterms:W3CDTF">2017-02-21T23:34:00Z</dcterms:created>
  <dcterms:modified xsi:type="dcterms:W3CDTF">2017-03-01T22:34:00Z</dcterms:modified>
</cp:coreProperties>
</file>